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626084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6E6B09">
        <w:rPr>
          <w:bCs/>
          <w:noProof w:val="0"/>
          <w:sz w:val="24"/>
          <w:szCs w:val="24"/>
        </w:rPr>
        <w:t>5388</w:t>
      </w:r>
    </w:p>
    <w:p w14:paraId="11776FA6" w14:textId="54E903E0"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2B2988">
        <w:rPr>
          <w:rFonts w:eastAsia="SimSun"/>
          <w:bCs/>
          <w:sz w:val="24"/>
          <w:szCs w:val="24"/>
          <w:lang w:eastAsia="zh-CN"/>
        </w:rPr>
        <w:t>09</w:t>
      </w:r>
      <w:r w:rsidR="005C7CD5" w:rsidRPr="005C7CD5">
        <w:rPr>
          <w:rFonts w:eastAsia="SimSun"/>
          <w:bCs/>
          <w:sz w:val="24"/>
          <w:szCs w:val="24"/>
          <w:lang w:eastAsia="zh-CN"/>
        </w:rPr>
        <w:t xml:space="preserve"> – 25 </w:t>
      </w:r>
      <w:r w:rsidR="00A703B6">
        <w:rPr>
          <w:rFonts w:eastAsia="SimSun"/>
          <w:bCs/>
          <w:sz w:val="24"/>
          <w:szCs w:val="24"/>
          <w:lang w:eastAsia="zh-CN"/>
        </w:rPr>
        <w:t>May</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C2AFAA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5672">
        <w:rPr>
          <w:rFonts w:cs="Arial"/>
          <w:b/>
          <w:bCs/>
          <w:sz w:val="24"/>
        </w:rPr>
        <w:t>6.24.1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DC2FCE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5672" w:rsidRPr="00F35672">
        <w:rPr>
          <w:rFonts w:ascii="Arial" w:hAnsi="Arial" w:cs="Arial"/>
          <w:b/>
          <w:bCs/>
          <w:sz w:val="24"/>
        </w:rPr>
        <w:t xml:space="preserve">Introduction of network assistance signalling for CRS-IM </w:t>
      </w:r>
    </w:p>
    <w:p w14:paraId="25F387E8" w14:textId="2E43E0D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6B09" w:rsidRPr="006E6B09">
        <w:rPr>
          <w:rFonts w:ascii="Arial" w:hAnsi="Arial" w:cs="Arial"/>
          <w:b/>
          <w:bCs/>
          <w:sz w:val="24"/>
        </w:rPr>
        <w:t>NR_demod_enh2-Core</w:t>
      </w:r>
      <w:r w:rsidR="006E6B09">
        <w:rPr>
          <w:rFonts w:ascii="Arial" w:hAnsi="Arial" w:cs="Arial"/>
          <w:b/>
          <w:bCs/>
          <w:sz w:val="24"/>
        </w:rPr>
        <w:t xml:space="preserve"> </w:t>
      </w:r>
      <w:r>
        <w:rPr>
          <w:rFonts w:ascii="Arial" w:hAnsi="Arial" w:cs="Arial"/>
          <w:b/>
          <w:bCs/>
          <w:sz w:val="24"/>
        </w:rPr>
        <w:t xml:space="preserve">- Release </w:t>
      </w:r>
      <w:r w:rsidR="00F35672">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B244A68" w:rsidR="009339CB" w:rsidRDefault="00F35672" w:rsidP="009339CB">
      <w:r>
        <w:t xml:space="preserve">RAN4 has sent the </w:t>
      </w:r>
      <w:r w:rsidR="00EE2C93">
        <w:t xml:space="preserve">LS </w:t>
      </w:r>
      <w:hyperlink r:id="rId13" w:tgtFrame="_blank" w:history="1">
        <w:r w:rsidR="00EE2C93">
          <w:rPr>
            <w:rStyle w:val="Hyperlink"/>
          </w:rPr>
          <w:t>R2-2204489</w:t>
        </w:r>
      </w:hyperlink>
      <w:r w:rsidR="00EE2C93">
        <w:t xml:space="preserve"> (</w:t>
      </w:r>
      <w:r w:rsidR="00EE2C93" w:rsidRPr="00F35672">
        <w:t>R4-2207238</w:t>
      </w:r>
      <w:r w:rsidR="00EE2C93">
        <w:t xml:space="preserve">) to </w:t>
      </w:r>
      <w:r>
        <w:t xml:space="preserve">RAN2, requesting provide </w:t>
      </w:r>
      <w:r w:rsidR="00360E28">
        <w:t>signalling</w:t>
      </w:r>
      <w:r>
        <w:t xml:space="preserve"> for network assistance </w:t>
      </w:r>
      <w:r w:rsidR="00360E28">
        <w:t>signalling</w:t>
      </w:r>
      <w:r>
        <w:t xml:space="preserve"> for CRS-IM purposes (see Annex A for the LS text). </w:t>
      </w:r>
      <w:r w:rsidR="00E719B6">
        <w:t xml:space="preserve">This also includes information on UE capabilities, which has been provided in more details in </w:t>
      </w:r>
      <w:bookmarkStart w:id="0" w:name="_Hlk101694296"/>
      <w:r w:rsidR="00E719B6" w:rsidRPr="00E719B6">
        <w:rPr>
          <w:rStyle w:val="Hyperlink"/>
        </w:rPr>
        <w:fldChar w:fldCharType="begin"/>
      </w:r>
      <w:r w:rsidR="00E719B6" w:rsidRPr="00E719B6">
        <w:rPr>
          <w:rStyle w:val="Hyperlink"/>
        </w:rPr>
        <w:instrText xml:space="preserve"> HYPERLINK "https://www.3gpp.org/ftp/tsg_ran/WG4_Radio/TSGR4_102-e/Docs/R4-2206572.zip" \t "_blank" </w:instrText>
      </w:r>
      <w:r w:rsidR="00E719B6" w:rsidRPr="00E719B6">
        <w:rPr>
          <w:rStyle w:val="Hyperlink"/>
        </w:rPr>
        <w:fldChar w:fldCharType="separate"/>
      </w:r>
      <w:r w:rsidR="00E719B6" w:rsidRPr="00E719B6">
        <w:rPr>
          <w:rStyle w:val="Hyperlink"/>
        </w:rPr>
        <w:t>R4-2206572</w:t>
      </w:r>
      <w:r w:rsidR="00E719B6" w:rsidRPr="00E719B6">
        <w:rPr>
          <w:rStyle w:val="Hyperlink"/>
        </w:rPr>
        <w:fldChar w:fldCharType="end"/>
      </w:r>
      <w:bookmarkEnd w:id="0"/>
      <w:r w:rsidR="00E719B6">
        <w:t xml:space="preserve">. </w:t>
      </w:r>
      <w:r>
        <w:t xml:space="preserve">In this contribution we discuss the RRC </w:t>
      </w:r>
      <w:r w:rsidR="004C3D8D">
        <w:t>signalling,</w:t>
      </w:r>
      <w:r>
        <w:t xml:space="preserve"> </w:t>
      </w:r>
      <w:r w:rsidR="00E719B6">
        <w:t>and UE capabilities based on these RAN4 LSs</w:t>
      </w:r>
      <w:r>
        <w:t>.</w:t>
      </w:r>
    </w:p>
    <w:p w14:paraId="7D484B6E" w14:textId="73C98DD0" w:rsidR="009339CB" w:rsidRPr="006E13D1" w:rsidRDefault="009339CB" w:rsidP="009339CB">
      <w:pPr>
        <w:pStyle w:val="Heading1"/>
      </w:pPr>
      <w:r w:rsidRPr="006E13D1">
        <w:t>2</w:t>
      </w:r>
      <w:r w:rsidRPr="006E13D1">
        <w:tab/>
      </w:r>
      <w:r w:rsidR="00F35672">
        <w:t>NWA signalling for CRS-IM</w:t>
      </w:r>
    </w:p>
    <w:p w14:paraId="4D7EAA00" w14:textId="1458A1E9" w:rsidR="0000470C" w:rsidRPr="006E13D1" w:rsidRDefault="0000470C" w:rsidP="0000470C">
      <w:pPr>
        <w:pStyle w:val="Heading2"/>
      </w:pPr>
      <w:r>
        <w:t>2</w:t>
      </w:r>
      <w:r w:rsidRPr="006E13D1">
        <w:t>.</w:t>
      </w:r>
      <w:r>
        <w:t>1</w:t>
      </w:r>
      <w:r w:rsidRPr="006E13D1">
        <w:tab/>
      </w:r>
      <w:r>
        <w:t>UE capability aspects</w:t>
      </w:r>
    </w:p>
    <w:p w14:paraId="0F4CA8BB" w14:textId="77777777" w:rsidR="0000470C" w:rsidRDefault="0000470C" w:rsidP="0000470C">
      <w:r>
        <w:t xml:space="preserve">The discussion on UE capabilities for CRS-IM NWA is still partly open in RAN4, with the following status (as per RAN4 LSs </w:t>
      </w:r>
      <w:hyperlink r:id="rId14" w:tgtFrame="_blank" w:history="1">
        <w:r>
          <w:rPr>
            <w:rStyle w:val="Hyperlink"/>
          </w:rPr>
          <w:t>R2-2204489</w:t>
        </w:r>
      </w:hyperlink>
      <w:r>
        <w:t xml:space="preserve"> and </w:t>
      </w:r>
      <w:hyperlink r:id="rId15" w:tgtFrame="_blank" w:history="1">
        <w:r w:rsidRPr="00E719B6">
          <w:rPr>
            <w:rStyle w:val="Hyperlink"/>
          </w:rPr>
          <w:t>R4-2206572</w:t>
        </w:r>
      </w:hyperlink>
      <w:r>
        <w:t>):</w:t>
      </w:r>
    </w:p>
    <w:p w14:paraId="0AF1C289" w14:textId="77777777" w:rsidR="0000470C" w:rsidRPr="00E719B6" w:rsidRDefault="0000470C" w:rsidP="0000470C">
      <w:pPr>
        <w:rPr>
          <w:u w:val="single"/>
        </w:rPr>
      </w:pPr>
      <w:r w:rsidRPr="00E719B6">
        <w:rPr>
          <w:u w:val="single"/>
        </w:rPr>
        <w:t>Agreed capabilities</w:t>
      </w:r>
    </w:p>
    <w:p w14:paraId="77C0C8E0" w14:textId="77777777" w:rsidR="0000470C" w:rsidRDefault="0000470C" w:rsidP="0000470C">
      <w:pPr>
        <w:pStyle w:val="ListParagraph"/>
        <w:numPr>
          <w:ilvl w:val="0"/>
          <w:numId w:val="13"/>
        </w:numPr>
        <w:ind w:firstLineChars="0"/>
      </w:pPr>
      <w:r>
        <w:t>CRS-IM support in DSS scenario (also requires support of LTE-CRS rate-matching capability)</w:t>
      </w:r>
    </w:p>
    <w:p w14:paraId="39E721AD" w14:textId="77777777" w:rsidR="0000470C" w:rsidRDefault="0000470C" w:rsidP="0000470C">
      <w:pPr>
        <w:pStyle w:val="ListParagraph"/>
        <w:numPr>
          <w:ilvl w:val="0"/>
          <w:numId w:val="13"/>
        </w:numPr>
        <w:ind w:firstLineChars="0"/>
      </w:pPr>
      <w:r>
        <w:t xml:space="preserve">CRS-IM support for non-DSS case </w:t>
      </w:r>
      <w:r w:rsidRPr="00E719B6">
        <w:rPr>
          <w:u w:val="single"/>
        </w:rPr>
        <w:t>without</w:t>
      </w:r>
      <w:r>
        <w:t xml:space="preserve"> NWA signalling, with SCS = 15 kHz</w:t>
      </w:r>
    </w:p>
    <w:p w14:paraId="7303BDB1" w14:textId="77777777" w:rsidR="0000470C" w:rsidRDefault="0000470C" w:rsidP="0000470C">
      <w:pPr>
        <w:pStyle w:val="ListParagraph"/>
        <w:numPr>
          <w:ilvl w:val="0"/>
          <w:numId w:val="13"/>
        </w:numPr>
        <w:ind w:firstLineChars="0"/>
      </w:pPr>
      <w:r>
        <w:t xml:space="preserve">CRS-IM support for non-DSS case </w:t>
      </w:r>
      <w:r w:rsidRPr="00E719B6">
        <w:rPr>
          <w:u w:val="single"/>
        </w:rPr>
        <w:t>with</w:t>
      </w:r>
      <w:r>
        <w:t xml:space="preserve"> NWA signalling, with SCS = 15 kHz</w:t>
      </w:r>
    </w:p>
    <w:p w14:paraId="719112F4" w14:textId="77777777" w:rsidR="0000470C" w:rsidRPr="00E719B6" w:rsidRDefault="0000470C" w:rsidP="0000470C">
      <w:pPr>
        <w:spacing w:before="180"/>
        <w:rPr>
          <w:u w:val="single"/>
        </w:rPr>
      </w:pPr>
      <w:r w:rsidRPr="00E719B6">
        <w:rPr>
          <w:u w:val="single"/>
        </w:rPr>
        <w:t>Capabilities with FFSs</w:t>
      </w:r>
    </w:p>
    <w:p w14:paraId="65910AF5" w14:textId="77777777" w:rsidR="0000470C" w:rsidRDefault="0000470C" w:rsidP="0000470C">
      <w:pPr>
        <w:pStyle w:val="ListParagraph"/>
        <w:numPr>
          <w:ilvl w:val="0"/>
          <w:numId w:val="13"/>
        </w:numPr>
        <w:ind w:firstLineChars="0"/>
      </w:pPr>
      <w:r>
        <w:t xml:space="preserve">CRS-IM support for non-DSS case </w:t>
      </w:r>
      <w:r w:rsidRPr="00E719B6">
        <w:rPr>
          <w:u w:val="single"/>
        </w:rPr>
        <w:t>without</w:t>
      </w:r>
      <w:r>
        <w:t xml:space="preserve"> NWA signalling, with SCS = 30 kHz</w:t>
      </w:r>
    </w:p>
    <w:p w14:paraId="085E3DA3" w14:textId="77777777" w:rsidR="0000470C" w:rsidRDefault="0000470C" w:rsidP="0000470C">
      <w:pPr>
        <w:pStyle w:val="ListParagraph"/>
        <w:numPr>
          <w:ilvl w:val="0"/>
          <w:numId w:val="13"/>
        </w:numPr>
        <w:ind w:firstLineChars="0"/>
      </w:pPr>
      <w:r>
        <w:t xml:space="preserve">CRS-IM support for non-DSS case </w:t>
      </w:r>
      <w:r w:rsidRPr="00E719B6">
        <w:rPr>
          <w:u w:val="single"/>
        </w:rPr>
        <w:t>with</w:t>
      </w:r>
      <w:r>
        <w:t xml:space="preserve"> NWA signalling, with SCS = 30 kHz</w:t>
      </w:r>
    </w:p>
    <w:p w14:paraId="226F4785" w14:textId="77777777" w:rsidR="0000470C" w:rsidRDefault="0000470C" w:rsidP="0000470C">
      <w:pPr>
        <w:spacing w:before="180"/>
      </w:pPr>
      <w:r>
        <w:t xml:space="preserve">All of the capabilities are provided per FSPC, so would be included in the IE </w:t>
      </w:r>
      <w:r w:rsidRPr="00474A21">
        <w:rPr>
          <w:i/>
          <w:iCs/>
        </w:rPr>
        <w:t>FeatureSetPerDownlinkCC</w:t>
      </w:r>
      <w:r>
        <w:t xml:space="preserve"> as regular non-critical extensions. Because the latter two capabilities are still FFS, RAN2 should only define signalling for capabilities #1-#3, , but it seems still sensible to consider how also capabilities #4-#5  they could be implemented once RAN4 has defined them since they are related to capabilities #2-#3, with only the SCS being different. Two options illustrating this are shown below:</w:t>
      </w:r>
    </w:p>
    <w:p w14:paraId="221780BA" w14:textId="492AE644" w:rsidR="0000470C" w:rsidRPr="00D61832" w:rsidRDefault="0000470C" w:rsidP="0000470C">
      <w:pPr>
        <w:spacing w:before="180"/>
        <w:rPr>
          <w:b/>
          <w:bCs/>
        </w:rPr>
      </w:pPr>
      <w:r w:rsidRPr="00D61832">
        <w:rPr>
          <w:b/>
          <w:bCs/>
        </w:rPr>
        <w:t>Option 1: Separate capability bits for 2-3 and 4-5:</w:t>
      </w:r>
    </w:p>
    <w:p w14:paraId="7AB21704" w14:textId="77777777" w:rsidR="0000470C" w:rsidRPr="00740BCD" w:rsidRDefault="0000470C" w:rsidP="0000470C">
      <w:pPr>
        <w:pStyle w:val="PL"/>
        <w:shd w:val="clear" w:color="auto" w:fill="E6E6E6"/>
      </w:pPr>
      <w:r w:rsidRPr="00740BCD">
        <w:t>FeatureSetDownlinkPerCC-v17</w:t>
      </w:r>
      <w:r>
        <w:t>1</w:t>
      </w:r>
      <w:r w:rsidRPr="00740BCD">
        <w:t xml:space="preserve">0 ::=   </w:t>
      </w:r>
      <w:r w:rsidRPr="00740BCD">
        <w:rPr>
          <w:color w:val="993366"/>
        </w:rPr>
        <w:t>SEQUENCE</w:t>
      </w:r>
      <w:r w:rsidRPr="00740BCD">
        <w:t xml:space="preserve"> {</w:t>
      </w:r>
    </w:p>
    <w:p w14:paraId="1D29DE2E" w14:textId="186F64BD" w:rsidR="0000470C" w:rsidRPr="00740BCD" w:rsidRDefault="0000470C" w:rsidP="0000470C">
      <w:pPr>
        <w:pStyle w:val="PL"/>
        <w:shd w:val="clear" w:color="auto" w:fill="E6E6E6"/>
      </w:pPr>
      <w:r w:rsidRPr="00740BCD">
        <w:t xml:space="preserve">    </w:t>
      </w:r>
      <w:r w:rsidR="00916729">
        <w:t>crs-IM-LTE</w:t>
      </w:r>
      <w:r>
        <w:t xml:space="preserve">-r17                    </w:t>
      </w:r>
      <w:r w:rsidR="00916729">
        <w:t xml:space="preserve">  CRS-IM-LTE</w:t>
      </w:r>
      <w:r>
        <w:t xml:space="preserve">-r17        </w:t>
      </w:r>
      <w:r w:rsidRPr="00740BCD">
        <w:t xml:space="preserve">     </w:t>
      </w:r>
      <w:r w:rsidRPr="00740BCD">
        <w:rPr>
          <w:color w:val="993366"/>
        </w:rPr>
        <w:t>OPTIONAL</w:t>
      </w:r>
    </w:p>
    <w:p w14:paraId="6A3D4993" w14:textId="77777777" w:rsidR="0000470C" w:rsidRDefault="0000470C" w:rsidP="0000470C">
      <w:pPr>
        <w:pStyle w:val="PL"/>
        <w:shd w:val="clear" w:color="auto" w:fill="E6E6E6"/>
      </w:pPr>
      <w:r w:rsidRPr="00740BCD">
        <w:t>}</w:t>
      </w:r>
    </w:p>
    <w:p w14:paraId="4C3C7574" w14:textId="77777777" w:rsidR="0000470C" w:rsidRDefault="0000470C" w:rsidP="0000470C">
      <w:pPr>
        <w:pStyle w:val="PL"/>
        <w:shd w:val="clear" w:color="auto" w:fill="E6E6E6"/>
      </w:pPr>
    </w:p>
    <w:p w14:paraId="405B7592" w14:textId="77777777" w:rsidR="00916729" w:rsidRPr="00740BCD" w:rsidRDefault="00916729" w:rsidP="00916729">
      <w:pPr>
        <w:pStyle w:val="PL"/>
        <w:shd w:val="clear" w:color="auto" w:fill="E6E6E6"/>
      </w:pPr>
      <w:r>
        <w:t xml:space="preserve">CRS-IM-LTE-r17 </w:t>
      </w:r>
      <w:r w:rsidRPr="00740BCD">
        <w:t xml:space="preserve">::=   </w:t>
      </w:r>
      <w:r>
        <w:t xml:space="preserve">             </w:t>
      </w:r>
      <w:r w:rsidRPr="00740BCD">
        <w:rPr>
          <w:color w:val="993366"/>
        </w:rPr>
        <w:t>SEQUENCE</w:t>
      </w:r>
      <w:r w:rsidRPr="00740BCD">
        <w:t xml:space="preserve"> {</w:t>
      </w:r>
    </w:p>
    <w:p w14:paraId="38D4915C" w14:textId="77777777" w:rsidR="0000470C" w:rsidRDefault="0000470C" w:rsidP="0000470C">
      <w:pPr>
        <w:pStyle w:val="PL"/>
        <w:shd w:val="clear" w:color="auto" w:fill="E6E6E6"/>
      </w:pPr>
      <w:r w:rsidRPr="00740BCD">
        <w:t xml:space="preserve">    </w:t>
      </w:r>
      <w:r>
        <w:t xml:space="preserve">crs-IM-servingLTE-r17               </w:t>
      </w:r>
      <w:r w:rsidRPr="00D61832">
        <w:rPr>
          <w:color w:val="993366"/>
        </w:rPr>
        <w:t>ENUMERATED</w:t>
      </w:r>
      <w:r w:rsidRPr="00D61832">
        <w:t xml:space="preserve"> {supported}       </w:t>
      </w:r>
      <w:r w:rsidRPr="00D61832">
        <w:rPr>
          <w:color w:val="993366"/>
        </w:rPr>
        <w:t>OPTIONAL</w:t>
      </w:r>
      <w:r w:rsidRPr="00D61832">
        <w:t>,</w:t>
      </w:r>
    </w:p>
    <w:p w14:paraId="4DD943F9" w14:textId="77777777" w:rsidR="0000470C" w:rsidRDefault="0000470C" w:rsidP="0000470C">
      <w:pPr>
        <w:pStyle w:val="PL"/>
        <w:shd w:val="clear" w:color="auto" w:fill="E6E6E6"/>
      </w:pPr>
      <w:r w:rsidRPr="00740BCD">
        <w:t xml:space="preserve">    </w:t>
      </w:r>
      <w:r>
        <w:t xml:space="preserve">crs-IM-neighbourLTE-noNWA-15kHz-r17 </w:t>
      </w:r>
      <w:r w:rsidRPr="00D61832">
        <w:rPr>
          <w:color w:val="993366"/>
        </w:rPr>
        <w:t>ENUMERATED</w:t>
      </w:r>
      <w:r w:rsidRPr="00D61832">
        <w:t xml:space="preserve"> {supported}       </w:t>
      </w:r>
      <w:r w:rsidRPr="00D61832">
        <w:rPr>
          <w:color w:val="993366"/>
        </w:rPr>
        <w:t>OPTIONAL</w:t>
      </w:r>
      <w:r w:rsidRPr="00D61832">
        <w:t>,</w:t>
      </w:r>
    </w:p>
    <w:p w14:paraId="23118139" w14:textId="77777777" w:rsidR="0000470C" w:rsidRDefault="0000470C" w:rsidP="0000470C">
      <w:pPr>
        <w:pStyle w:val="PL"/>
        <w:shd w:val="clear" w:color="auto" w:fill="E6E6E6"/>
      </w:pPr>
      <w:r w:rsidRPr="00740BCD">
        <w:t xml:space="preserve">    </w:t>
      </w:r>
      <w:r>
        <w:t xml:space="preserve">crs-IM-neighbourLTE-NWA-15kHz-r17   </w:t>
      </w:r>
      <w:r w:rsidRPr="00D61832">
        <w:rPr>
          <w:color w:val="993366"/>
        </w:rPr>
        <w:t>ENUMERATED</w:t>
      </w:r>
      <w:r w:rsidRPr="00D61832">
        <w:t xml:space="preserve"> {supported}       </w:t>
      </w:r>
      <w:r w:rsidRPr="00D61832">
        <w:rPr>
          <w:color w:val="993366"/>
        </w:rPr>
        <w:t>OPTIONAL</w:t>
      </w:r>
      <w:r w:rsidRPr="00D61832">
        <w:t>,</w:t>
      </w:r>
    </w:p>
    <w:p w14:paraId="71973268" w14:textId="77777777" w:rsidR="0000470C" w:rsidRDefault="0000470C" w:rsidP="0000470C">
      <w:pPr>
        <w:pStyle w:val="PL"/>
        <w:shd w:val="clear" w:color="auto" w:fill="E6E6E6"/>
      </w:pPr>
      <w:r w:rsidRPr="00740BCD">
        <w:t xml:space="preserve">    </w:t>
      </w:r>
      <w:r>
        <w:t xml:space="preserve">crs-IM-neighbourLTE-noNWA-30kHz-r17 </w:t>
      </w:r>
      <w:r w:rsidRPr="00D61832">
        <w:rPr>
          <w:color w:val="993366"/>
        </w:rPr>
        <w:t>ENUMERATED</w:t>
      </w:r>
      <w:r w:rsidRPr="00D61832">
        <w:t xml:space="preserve"> {supported}       </w:t>
      </w:r>
      <w:r w:rsidRPr="00D61832">
        <w:rPr>
          <w:color w:val="993366"/>
        </w:rPr>
        <w:t>OPTIONAL</w:t>
      </w:r>
      <w:r w:rsidRPr="00D61832">
        <w:t>,</w:t>
      </w:r>
    </w:p>
    <w:p w14:paraId="5075C3A8" w14:textId="77777777" w:rsidR="0000470C" w:rsidRDefault="0000470C" w:rsidP="0000470C">
      <w:pPr>
        <w:pStyle w:val="PL"/>
        <w:shd w:val="clear" w:color="auto" w:fill="E6E6E6"/>
      </w:pPr>
      <w:r w:rsidRPr="00740BCD">
        <w:t xml:space="preserve">    </w:t>
      </w:r>
      <w:r>
        <w:t xml:space="preserve">crs-IM-neighbourLTE-NWA-30kHz-r17   </w:t>
      </w:r>
      <w:r w:rsidRPr="00D61832">
        <w:rPr>
          <w:color w:val="993366"/>
        </w:rPr>
        <w:t>ENUMERATED</w:t>
      </w:r>
      <w:r w:rsidRPr="00D61832">
        <w:t xml:space="preserve"> {supported}       </w:t>
      </w:r>
      <w:r w:rsidRPr="00D61832">
        <w:rPr>
          <w:color w:val="993366"/>
        </w:rPr>
        <w:t>OPTIONAL</w:t>
      </w:r>
    </w:p>
    <w:p w14:paraId="50DFD1E2" w14:textId="77777777" w:rsidR="0000470C" w:rsidRDefault="0000470C" w:rsidP="0000470C">
      <w:pPr>
        <w:pStyle w:val="PL"/>
        <w:shd w:val="clear" w:color="auto" w:fill="E6E6E6"/>
      </w:pPr>
      <w:r w:rsidRPr="00740BCD">
        <w:t>}</w:t>
      </w:r>
    </w:p>
    <w:p w14:paraId="35839A60" w14:textId="0DD09F97" w:rsidR="0000470C" w:rsidRPr="00D61832" w:rsidRDefault="0000470C" w:rsidP="0000470C">
      <w:pPr>
        <w:spacing w:before="180"/>
        <w:rPr>
          <w:b/>
          <w:bCs/>
        </w:rPr>
      </w:pPr>
      <w:r w:rsidRPr="00D61832">
        <w:rPr>
          <w:b/>
          <w:bCs/>
        </w:rPr>
        <w:t xml:space="preserve">Option </w:t>
      </w:r>
      <w:r>
        <w:rPr>
          <w:b/>
          <w:bCs/>
        </w:rPr>
        <w:t>2</w:t>
      </w:r>
      <w:r w:rsidRPr="00D61832">
        <w:rPr>
          <w:b/>
          <w:bCs/>
        </w:rPr>
        <w:t xml:space="preserve">: </w:t>
      </w:r>
      <w:r>
        <w:rPr>
          <w:b/>
          <w:bCs/>
        </w:rPr>
        <w:t>Combined</w:t>
      </w:r>
      <w:r w:rsidRPr="00D61832">
        <w:rPr>
          <w:b/>
          <w:bCs/>
        </w:rPr>
        <w:t xml:space="preserve"> capability bits for 2-3 and 4-5:</w:t>
      </w:r>
    </w:p>
    <w:p w14:paraId="14C63576" w14:textId="77777777" w:rsidR="0000470C" w:rsidRPr="00740BCD" w:rsidRDefault="0000470C" w:rsidP="0000470C">
      <w:pPr>
        <w:pStyle w:val="PL"/>
        <w:shd w:val="clear" w:color="auto" w:fill="E6E6E6"/>
      </w:pPr>
      <w:r w:rsidRPr="00740BCD">
        <w:t>FeatureSetDownlinkPerCC-v17</w:t>
      </w:r>
      <w:r>
        <w:t>1</w:t>
      </w:r>
      <w:r w:rsidRPr="00740BCD">
        <w:t xml:space="preserve">0 ::=   </w:t>
      </w:r>
      <w:r w:rsidRPr="00740BCD">
        <w:rPr>
          <w:color w:val="993366"/>
        </w:rPr>
        <w:t>SEQUENCE</w:t>
      </w:r>
      <w:r w:rsidRPr="00740BCD">
        <w:t xml:space="preserve"> {</w:t>
      </w:r>
    </w:p>
    <w:p w14:paraId="192696E1" w14:textId="77777777" w:rsidR="00916729" w:rsidRPr="00740BCD" w:rsidRDefault="00916729" w:rsidP="00916729">
      <w:pPr>
        <w:pStyle w:val="PL"/>
        <w:shd w:val="clear" w:color="auto" w:fill="E6E6E6"/>
      </w:pPr>
      <w:r w:rsidRPr="00740BCD">
        <w:t xml:space="preserve">    </w:t>
      </w:r>
      <w:r>
        <w:t xml:space="preserve">crs-IM-LTE-r17                      CRS-IM-LTE-r17        </w:t>
      </w:r>
      <w:r w:rsidRPr="00740BCD">
        <w:t xml:space="preserve">     </w:t>
      </w:r>
      <w:r w:rsidRPr="00740BCD">
        <w:rPr>
          <w:color w:val="993366"/>
        </w:rPr>
        <w:t>OPTIONAL</w:t>
      </w:r>
    </w:p>
    <w:p w14:paraId="28368FB8" w14:textId="77777777" w:rsidR="0000470C" w:rsidRDefault="0000470C" w:rsidP="0000470C">
      <w:pPr>
        <w:pStyle w:val="PL"/>
        <w:shd w:val="clear" w:color="auto" w:fill="E6E6E6"/>
      </w:pPr>
      <w:r w:rsidRPr="00740BCD">
        <w:lastRenderedPageBreak/>
        <w:t>}</w:t>
      </w:r>
    </w:p>
    <w:p w14:paraId="50344F6C" w14:textId="77777777" w:rsidR="0000470C" w:rsidRDefault="0000470C" w:rsidP="0000470C">
      <w:pPr>
        <w:pStyle w:val="PL"/>
        <w:shd w:val="clear" w:color="auto" w:fill="E6E6E6"/>
      </w:pPr>
    </w:p>
    <w:p w14:paraId="01D7CA50" w14:textId="23DFCDA3" w:rsidR="0000470C" w:rsidRPr="00740BCD" w:rsidRDefault="00916729" w:rsidP="0000470C">
      <w:pPr>
        <w:pStyle w:val="PL"/>
        <w:shd w:val="clear" w:color="auto" w:fill="E6E6E6"/>
      </w:pPr>
      <w:r>
        <w:t>CRS-IM-LTE</w:t>
      </w:r>
      <w:r w:rsidR="0000470C">
        <w:t xml:space="preserve">-r17 </w:t>
      </w:r>
      <w:r w:rsidR="0000470C" w:rsidRPr="00740BCD">
        <w:t xml:space="preserve">::=   </w:t>
      </w:r>
      <w:r w:rsidR="0000470C">
        <w:t xml:space="preserve">             </w:t>
      </w:r>
      <w:r w:rsidR="0000470C" w:rsidRPr="00740BCD">
        <w:rPr>
          <w:color w:val="993366"/>
        </w:rPr>
        <w:t>SEQUENCE</w:t>
      </w:r>
      <w:r w:rsidR="0000470C" w:rsidRPr="00740BCD">
        <w:t xml:space="preserve"> {</w:t>
      </w:r>
    </w:p>
    <w:p w14:paraId="4E791E00" w14:textId="77777777" w:rsidR="0000470C" w:rsidRDefault="0000470C" w:rsidP="0000470C">
      <w:pPr>
        <w:pStyle w:val="PL"/>
        <w:shd w:val="clear" w:color="auto" w:fill="E6E6E6"/>
      </w:pPr>
      <w:r w:rsidRPr="00740BCD">
        <w:t xml:space="preserve">    </w:t>
      </w:r>
      <w:r>
        <w:t xml:space="preserve">crs-IM-servingLTE-r17               </w:t>
      </w:r>
      <w:r w:rsidRPr="00D61832">
        <w:rPr>
          <w:color w:val="993366"/>
        </w:rPr>
        <w:t>ENUMERATED</w:t>
      </w:r>
      <w:r w:rsidRPr="00D61832">
        <w:t xml:space="preserve"> {supported}       </w:t>
      </w:r>
      <w:r w:rsidRPr="00D61832">
        <w:rPr>
          <w:color w:val="993366"/>
        </w:rPr>
        <w:t>OPTIONAL</w:t>
      </w:r>
      <w:r w:rsidRPr="00D61832">
        <w:t>,</w:t>
      </w:r>
    </w:p>
    <w:p w14:paraId="1780D606" w14:textId="77777777" w:rsidR="0000470C" w:rsidRDefault="0000470C" w:rsidP="0000470C">
      <w:pPr>
        <w:pStyle w:val="PL"/>
        <w:shd w:val="clear" w:color="auto" w:fill="E6E6E6"/>
      </w:pPr>
      <w:r w:rsidRPr="00740BCD">
        <w:t xml:space="preserve">    </w:t>
      </w:r>
      <w:r>
        <w:t xml:space="preserve">crs-IM-neighbourLTE-noNWA-r17       </w:t>
      </w:r>
      <w:r>
        <w:rPr>
          <w:color w:val="993366"/>
        </w:rPr>
        <w:t xml:space="preserve">SEQUENCE </w:t>
      </w:r>
      <w:r w:rsidRPr="00740BCD">
        <w:t>{</w:t>
      </w:r>
    </w:p>
    <w:p w14:paraId="449F5D80" w14:textId="77777777" w:rsidR="0000470C" w:rsidRDefault="0000470C" w:rsidP="0000470C">
      <w:pPr>
        <w:pStyle w:val="PL"/>
        <w:shd w:val="clear" w:color="auto" w:fill="E6E6E6"/>
      </w:pPr>
      <w:r w:rsidRPr="00740BCD">
        <w:t xml:space="preserve">    </w:t>
      </w:r>
      <w:r>
        <w:t xml:space="preserve">     scs-15kHz                         </w:t>
      </w:r>
      <w:r w:rsidRPr="00D61832">
        <w:rPr>
          <w:color w:val="993366"/>
        </w:rPr>
        <w:t>ENUMERATED</w:t>
      </w:r>
      <w:r w:rsidRPr="00D61832">
        <w:t xml:space="preserve"> {supported}    </w:t>
      </w:r>
      <w:r w:rsidRPr="00D61832">
        <w:rPr>
          <w:color w:val="993366"/>
        </w:rPr>
        <w:t>OPTIONAL</w:t>
      </w:r>
      <w:r w:rsidRPr="00D61832">
        <w:t>,</w:t>
      </w:r>
    </w:p>
    <w:p w14:paraId="30D2CF9E" w14:textId="77777777" w:rsidR="0000470C" w:rsidRDefault="0000470C" w:rsidP="0000470C">
      <w:pPr>
        <w:pStyle w:val="PL"/>
        <w:shd w:val="clear" w:color="auto" w:fill="E6E6E6"/>
      </w:pPr>
      <w:r w:rsidRPr="00740BCD">
        <w:t xml:space="preserve">    </w:t>
      </w:r>
      <w:r>
        <w:t xml:space="preserve">     scs-30kHz                         </w:t>
      </w:r>
      <w:r w:rsidRPr="00D61832">
        <w:rPr>
          <w:color w:val="993366"/>
        </w:rPr>
        <w:t>ENUMERATED</w:t>
      </w:r>
      <w:r w:rsidRPr="00D61832">
        <w:t xml:space="preserve"> {supported}    </w:t>
      </w:r>
      <w:r w:rsidRPr="00D61832">
        <w:rPr>
          <w:color w:val="993366"/>
        </w:rPr>
        <w:t>OPTIONAL</w:t>
      </w:r>
    </w:p>
    <w:p w14:paraId="2273AB41" w14:textId="77777777" w:rsidR="0000470C" w:rsidRDefault="0000470C" w:rsidP="0000470C">
      <w:pPr>
        <w:pStyle w:val="PL"/>
        <w:shd w:val="clear" w:color="auto" w:fill="E6E6E6"/>
      </w:pPr>
      <w:r>
        <w:t xml:space="preserve">    }                                                                </w:t>
      </w:r>
      <w:r w:rsidRPr="00D61832">
        <w:rPr>
          <w:color w:val="993366"/>
        </w:rPr>
        <w:t>OPTIONAL</w:t>
      </w:r>
      <w:r>
        <w:t>,</w:t>
      </w:r>
    </w:p>
    <w:p w14:paraId="4A7DA1B2" w14:textId="77777777" w:rsidR="0000470C" w:rsidRDefault="0000470C" w:rsidP="0000470C">
      <w:pPr>
        <w:pStyle w:val="PL"/>
        <w:shd w:val="clear" w:color="auto" w:fill="E6E6E6"/>
      </w:pPr>
      <w:r w:rsidRPr="00740BCD">
        <w:t xml:space="preserve">    </w:t>
      </w:r>
      <w:r>
        <w:t xml:space="preserve">crs-IM-neighbourLTE-NWA-r17         </w:t>
      </w:r>
      <w:r>
        <w:rPr>
          <w:color w:val="993366"/>
        </w:rPr>
        <w:t xml:space="preserve">SEQUENCE </w:t>
      </w:r>
      <w:r w:rsidRPr="00740BCD">
        <w:t>{</w:t>
      </w:r>
    </w:p>
    <w:p w14:paraId="50B115A3" w14:textId="77777777" w:rsidR="0000470C" w:rsidRDefault="0000470C" w:rsidP="0000470C">
      <w:pPr>
        <w:pStyle w:val="PL"/>
        <w:shd w:val="clear" w:color="auto" w:fill="E6E6E6"/>
      </w:pPr>
      <w:r w:rsidRPr="00740BCD">
        <w:t xml:space="preserve">    </w:t>
      </w:r>
      <w:r>
        <w:t xml:space="preserve">     scs-15kHz                         </w:t>
      </w:r>
      <w:r w:rsidRPr="00D61832">
        <w:rPr>
          <w:color w:val="993366"/>
        </w:rPr>
        <w:t>ENUMERATED</w:t>
      </w:r>
      <w:r w:rsidRPr="00D61832">
        <w:t xml:space="preserve"> {supported}    </w:t>
      </w:r>
      <w:r w:rsidRPr="00D61832">
        <w:rPr>
          <w:color w:val="993366"/>
        </w:rPr>
        <w:t>OPTIONAL</w:t>
      </w:r>
      <w:r w:rsidRPr="00D61832">
        <w:t>,</w:t>
      </w:r>
    </w:p>
    <w:p w14:paraId="3497DE3D" w14:textId="77777777" w:rsidR="0000470C" w:rsidRDefault="0000470C" w:rsidP="0000470C">
      <w:pPr>
        <w:pStyle w:val="PL"/>
        <w:shd w:val="clear" w:color="auto" w:fill="E6E6E6"/>
      </w:pPr>
      <w:r w:rsidRPr="00740BCD">
        <w:t xml:space="preserve">    </w:t>
      </w:r>
      <w:r>
        <w:t xml:space="preserve">     scs-30kHz                         </w:t>
      </w:r>
      <w:r w:rsidRPr="00D61832">
        <w:rPr>
          <w:color w:val="993366"/>
        </w:rPr>
        <w:t>ENUMERATED</w:t>
      </w:r>
      <w:r w:rsidRPr="00D61832">
        <w:t xml:space="preserve"> {supported}    </w:t>
      </w:r>
      <w:r w:rsidRPr="00D61832">
        <w:rPr>
          <w:color w:val="993366"/>
        </w:rPr>
        <w:t>OPTIONAL</w:t>
      </w:r>
    </w:p>
    <w:p w14:paraId="4135A3B3" w14:textId="04D7F46F" w:rsidR="0000470C" w:rsidRDefault="0000470C" w:rsidP="0000470C">
      <w:pPr>
        <w:pStyle w:val="PL"/>
        <w:shd w:val="clear" w:color="auto" w:fill="E6E6E6"/>
      </w:pPr>
      <w:r>
        <w:t xml:space="preserve">    }                                                                </w:t>
      </w:r>
      <w:r w:rsidRPr="00D61832">
        <w:rPr>
          <w:color w:val="993366"/>
        </w:rPr>
        <w:t>OPTIONAL</w:t>
      </w:r>
    </w:p>
    <w:p w14:paraId="41D5E630" w14:textId="77777777" w:rsidR="0000470C" w:rsidRDefault="0000470C" w:rsidP="0000470C">
      <w:pPr>
        <w:pStyle w:val="PL"/>
        <w:shd w:val="clear" w:color="auto" w:fill="E6E6E6"/>
      </w:pPr>
      <w:r w:rsidRPr="00740BCD">
        <w:t>}</w:t>
      </w:r>
    </w:p>
    <w:p w14:paraId="45ECA950" w14:textId="77777777" w:rsidR="0000470C" w:rsidRPr="00740BCD" w:rsidRDefault="0000470C" w:rsidP="0000470C">
      <w:pPr>
        <w:pStyle w:val="PL"/>
        <w:shd w:val="clear" w:color="auto" w:fill="E6E6E6"/>
      </w:pPr>
    </w:p>
    <w:p w14:paraId="23282ECB" w14:textId="79614E0A" w:rsidR="0000470C" w:rsidRDefault="0000470C" w:rsidP="0000470C">
      <w:pPr>
        <w:spacing w:before="180"/>
      </w:pPr>
      <w:r>
        <w:t xml:space="preserve">The second alternative uses up more optionality bits if both SEQUENCEs are included, but saves 1 bit per FSPC in case they are not. This also leads to the question whether all UEs that support CRS-IM without NWA would </w:t>
      </w:r>
      <w:r w:rsidR="00360E28">
        <w:t>also support</w:t>
      </w:r>
      <w:r>
        <w:t xml:space="preserve"> CRS-IM without NWA, as would seem logical. If this is the case, the capability signalling can be further optimized as shown in option 3 below:</w:t>
      </w:r>
    </w:p>
    <w:p w14:paraId="5797D539" w14:textId="46F28B7E" w:rsidR="0000470C" w:rsidRPr="00D61832" w:rsidRDefault="0000470C" w:rsidP="0000470C">
      <w:pPr>
        <w:spacing w:before="180"/>
        <w:rPr>
          <w:b/>
          <w:bCs/>
        </w:rPr>
      </w:pPr>
      <w:r w:rsidRPr="00D61832">
        <w:rPr>
          <w:b/>
          <w:bCs/>
        </w:rPr>
        <w:t xml:space="preserve">Option </w:t>
      </w:r>
      <w:r>
        <w:rPr>
          <w:b/>
          <w:bCs/>
        </w:rPr>
        <w:t>3</w:t>
      </w:r>
      <w:r w:rsidRPr="00D61832">
        <w:rPr>
          <w:b/>
          <w:bCs/>
        </w:rPr>
        <w:t xml:space="preserve">: </w:t>
      </w:r>
      <w:r>
        <w:rPr>
          <w:b/>
          <w:bCs/>
        </w:rPr>
        <w:t>CHOICE for NWA and non-NWA capabilities, combined</w:t>
      </w:r>
      <w:r w:rsidRPr="00D61832">
        <w:rPr>
          <w:b/>
          <w:bCs/>
        </w:rPr>
        <w:t xml:space="preserve"> capability bits for 2-3 and 4-5:</w:t>
      </w:r>
    </w:p>
    <w:p w14:paraId="76DBBD60" w14:textId="77777777" w:rsidR="0000470C" w:rsidRPr="00740BCD" w:rsidRDefault="0000470C" w:rsidP="0000470C">
      <w:pPr>
        <w:pStyle w:val="PL"/>
        <w:shd w:val="clear" w:color="auto" w:fill="E6E6E6"/>
      </w:pPr>
      <w:r w:rsidRPr="00740BCD">
        <w:t>FeatureSetDownlinkPerCC-v17</w:t>
      </w:r>
      <w:r>
        <w:t>1</w:t>
      </w:r>
      <w:r w:rsidRPr="00740BCD">
        <w:t xml:space="preserve">0 ::=   </w:t>
      </w:r>
      <w:r w:rsidRPr="00740BCD">
        <w:rPr>
          <w:color w:val="993366"/>
        </w:rPr>
        <w:t>SEQUENCE</w:t>
      </w:r>
      <w:r w:rsidRPr="00740BCD">
        <w:t xml:space="preserve"> {</w:t>
      </w:r>
    </w:p>
    <w:p w14:paraId="7876F99F" w14:textId="77777777" w:rsidR="00916729" w:rsidRPr="00740BCD" w:rsidRDefault="00916729" w:rsidP="00916729">
      <w:pPr>
        <w:pStyle w:val="PL"/>
        <w:shd w:val="clear" w:color="auto" w:fill="E6E6E6"/>
      </w:pPr>
      <w:r w:rsidRPr="00740BCD">
        <w:t xml:space="preserve">    </w:t>
      </w:r>
      <w:r>
        <w:t xml:space="preserve">crs-IM-LTE-r17                      CRS-IM-LTE-r17        </w:t>
      </w:r>
      <w:r w:rsidRPr="00740BCD">
        <w:t xml:space="preserve">     </w:t>
      </w:r>
      <w:r w:rsidRPr="00740BCD">
        <w:rPr>
          <w:color w:val="993366"/>
        </w:rPr>
        <w:t>OPTIONAL</w:t>
      </w:r>
    </w:p>
    <w:p w14:paraId="14B3EDCB" w14:textId="77777777" w:rsidR="0000470C" w:rsidRDefault="0000470C" w:rsidP="0000470C">
      <w:pPr>
        <w:pStyle w:val="PL"/>
        <w:shd w:val="clear" w:color="auto" w:fill="E6E6E6"/>
      </w:pPr>
      <w:r w:rsidRPr="00740BCD">
        <w:t>}</w:t>
      </w:r>
    </w:p>
    <w:p w14:paraId="55B6311A" w14:textId="77777777" w:rsidR="0000470C" w:rsidRDefault="0000470C" w:rsidP="0000470C">
      <w:pPr>
        <w:pStyle w:val="PL"/>
        <w:shd w:val="clear" w:color="auto" w:fill="E6E6E6"/>
      </w:pPr>
    </w:p>
    <w:p w14:paraId="15462DE5" w14:textId="77777777" w:rsidR="00916729" w:rsidRPr="00740BCD" w:rsidRDefault="00916729" w:rsidP="00916729">
      <w:pPr>
        <w:pStyle w:val="PL"/>
        <w:shd w:val="clear" w:color="auto" w:fill="E6E6E6"/>
      </w:pPr>
      <w:r>
        <w:t xml:space="preserve">CRS-IM-LTE-r17 </w:t>
      </w:r>
      <w:r w:rsidRPr="00740BCD">
        <w:t xml:space="preserve">::=   </w:t>
      </w:r>
      <w:r>
        <w:t xml:space="preserve">             </w:t>
      </w:r>
      <w:r w:rsidRPr="00740BCD">
        <w:rPr>
          <w:color w:val="993366"/>
        </w:rPr>
        <w:t>SEQUENCE</w:t>
      </w:r>
      <w:r w:rsidRPr="00740BCD">
        <w:t xml:space="preserve"> {</w:t>
      </w:r>
    </w:p>
    <w:p w14:paraId="4CCE7B04" w14:textId="77777777" w:rsidR="0000470C" w:rsidRDefault="0000470C" w:rsidP="0000470C">
      <w:pPr>
        <w:pStyle w:val="PL"/>
        <w:shd w:val="clear" w:color="auto" w:fill="E6E6E6"/>
      </w:pPr>
      <w:r w:rsidRPr="00740BCD">
        <w:t xml:space="preserve">    </w:t>
      </w:r>
      <w:r>
        <w:t xml:space="preserve">crs-IM-servingLTE-r17               </w:t>
      </w:r>
      <w:r w:rsidRPr="00D61832">
        <w:rPr>
          <w:color w:val="993366"/>
        </w:rPr>
        <w:t>ENUMERATED</w:t>
      </w:r>
      <w:r w:rsidRPr="00D61832">
        <w:t xml:space="preserve"> {supported}       </w:t>
      </w:r>
      <w:r w:rsidRPr="00D61832">
        <w:rPr>
          <w:color w:val="993366"/>
        </w:rPr>
        <w:t>OPTIONAL</w:t>
      </w:r>
      <w:r w:rsidRPr="00D61832">
        <w:t>,</w:t>
      </w:r>
    </w:p>
    <w:p w14:paraId="28521974" w14:textId="77777777" w:rsidR="0000470C" w:rsidRDefault="0000470C" w:rsidP="0000470C">
      <w:pPr>
        <w:pStyle w:val="PL"/>
        <w:shd w:val="clear" w:color="auto" w:fill="E6E6E6"/>
      </w:pPr>
      <w:r w:rsidRPr="00740BCD">
        <w:t xml:space="preserve">    </w:t>
      </w:r>
      <w:r>
        <w:t xml:space="preserve">crs-IM-neighbourLTE-r17             </w:t>
      </w:r>
      <w:r>
        <w:rPr>
          <w:color w:val="993366"/>
        </w:rPr>
        <w:t xml:space="preserve">CHOICE </w:t>
      </w:r>
      <w:r w:rsidRPr="00740BCD">
        <w:t>{</w:t>
      </w:r>
    </w:p>
    <w:p w14:paraId="70A7382D" w14:textId="77777777" w:rsidR="0000470C" w:rsidRDefault="0000470C" w:rsidP="0000470C">
      <w:pPr>
        <w:pStyle w:val="PL"/>
        <w:shd w:val="clear" w:color="auto" w:fill="E6E6E6"/>
      </w:pPr>
      <w:r>
        <w:t xml:space="preserve">     </w:t>
      </w:r>
      <w:r w:rsidRPr="00740BCD">
        <w:t xml:space="preserve">    </w:t>
      </w:r>
      <w:r>
        <w:t xml:space="preserve">nwa-r17         </w:t>
      </w:r>
      <w:r>
        <w:rPr>
          <w:color w:val="993366"/>
        </w:rPr>
        <w:t xml:space="preserve">SEQUENCE </w:t>
      </w:r>
      <w:r w:rsidRPr="00740BCD">
        <w:t>{</w:t>
      </w:r>
    </w:p>
    <w:p w14:paraId="5A2309A9" w14:textId="77777777" w:rsidR="0000470C" w:rsidRDefault="0000470C" w:rsidP="0000470C">
      <w:pPr>
        <w:pStyle w:val="PL"/>
        <w:shd w:val="clear" w:color="auto" w:fill="E6E6E6"/>
      </w:pPr>
      <w:r>
        <w:t xml:space="preserve">    </w:t>
      </w:r>
      <w:r w:rsidRPr="00740BCD">
        <w:t xml:space="preserve">    </w:t>
      </w:r>
      <w:r>
        <w:t xml:space="preserve">     scs-15kHz                         </w:t>
      </w:r>
      <w:r w:rsidRPr="00D61832">
        <w:rPr>
          <w:color w:val="993366"/>
        </w:rPr>
        <w:t>ENUMERATED</w:t>
      </w:r>
      <w:r w:rsidRPr="00D61832">
        <w:t xml:space="preserve"> {supported}       </w:t>
      </w:r>
      <w:r w:rsidRPr="00D61832">
        <w:rPr>
          <w:color w:val="993366"/>
        </w:rPr>
        <w:t>OPTIONAL</w:t>
      </w:r>
      <w:r w:rsidRPr="00D61832">
        <w:t>,</w:t>
      </w:r>
    </w:p>
    <w:p w14:paraId="0D368738" w14:textId="77777777" w:rsidR="0000470C" w:rsidRDefault="0000470C" w:rsidP="0000470C">
      <w:pPr>
        <w:pStyle w:val="PL"/>
        <w:shd w:val="clear" w:color="auto" w:fill="E6E6E6"/>
      </w:pPr>
      <w:r>
        <w:t xml:space="preserve">    </w:t>
      </w:r>
      <w:r w:rsidRPr="00740BCD">
        <w:t xml:space="preserve">    </w:t>
      </w:r>
      <w:r>
        <w:t xml:space="preserve">     scs-30kHz                         </w:t>
      </w:r>
      <w:r w:rsidRPr="00D61832">
        <w:rPr>
          <w:color w:val="993366"/>
        </w:rPr>
        <w:t>ENUMERATED</w:t>
      </w:r>
      <w:r w:rsidRPr="00D61832">
        <w:t xml:space="preserve"> {supported}       </w:t>
      </w:r>
      <w:r w:rsidRPr="00D61832">
        <w:rPr>
          <w:color w:val="993366"/>
        </w:rPr>
        <w:t>OPTIONAL</w:t>
      </w:r>
    </w:p>
    <w:p w14:paraId="7FEE1541" w14:textId="77777777" w:rsidR="0000470C" w:rsidRDefault="0000470C" w:rsidP="0000470C">
      <w:pPr>
        <w:pStyle w:val="PL"/>
        <w:shd w:val="clear" w:color="auto" w:fill="E6E6E6"/>
      </w:pPr>
      <w:r>
        <w:t xml:space="preserve">         },</w:t>
      </w:r>
    </w:p>
    <w:p w14:paraId="6BB25B5E" w14:textId="77777777" w:rsidR="0000470C" w:rsidRDefault="0000470C" w:rsidP="0000470C">
      <w:pPr>
        <w:pStyle w:val="PL"/>
        <w:shd w:val="clear" w:color="auto" w:fill="E6E6E6"/>
      </w:pPr>
      <w:r>
        <w:t xml:space="preserve">     </w:t>
      </w:r>
      <w:r w:rsidRPr="00740BCD">
        <w:t xml:space="preserve">    </w:t>
      </w:r>
      <w:r>
        <w:t xml:space="preserve">noNWA-r17       </w:t>
      </w:r>
      <w:r>
        <w:rPr>
          <w:color w:val="993366"/>
        </w:rPr>
        <w:t xml:space="preserve">SEQUENCE </w:t>
      </w:r>
      <w:r w:rsidRPr="00740BCD">
        <w:t>{</w:t>
      </w:r>
    </w:p>
    <w:p w14:paraId="34680F9F" w14:textId="77777777" w:rsidR="0000470C" w:rsidRDefault="0000470C" w:rsidP="0000470C">
      <w:pPr>
        <w:pStyle w:val="PL"/>
        <w:shd w:val="clear" w:color="auto" w:fill="E6E6E6"/>
      </w:pPr>
      <w:r>
        <w:t xml:space="preserve">    </w:t>
      </w:r>
      <w:r w:rsidRPr="00740BCD">
        <w:t xml:space="preserve">    </w:t>
      </w:r>
      <w:r>
        <w:t xml:space="preserve">     scs-15kHz                         </w:t>
      </w:r>
      <w:r w:rsidRPr="00D61832">
        <w:rPr>
          <w:color w:val="993366"/>
        </w:rPr>
        <w:t>ENUMERATED</w:t>
      </w:r>
      <w:r w:rsidRPr="00D61832">
        <w:t xml:space="preserve"> {supported}       </w:t>
      </w:r>
      <w:r w:rsidRPr="00D61832">
        <w:rPr>
          <w:color w:val="993366"/>
        </w:rPr>
        <w:t>OPTIONAL</w:t>
      </w:r>
      <w:r w:rsidRPr="00D61832">
        <w:t>,</w:t>
      </w:r>
    </w:p>
    <w:p w14:paraId="172C24F3" w14:textId="77777777" w:rsidR="0000470C" w:rsidRDefault="0000470C" w:rsidP="0000470C">
      <w:pPr>
        <w:pStyle w:val="PL"/>
        <w:shd w:val="clear" w:color="auto" w:fill="E6E6E6"/>
      </w:pPr>
      <w:r>
        <w:t xml:space="preserve">    </w:t>
      </w:r>
      <w:r w:rsidRPr="00740BCD">
        <w:t xml:space="preserve">    </w:t>
      </w:r>
      <w:r>
        <w:t xml:space="preserve">     scs-30kHz                         </w:t>
      </w:r>
      <w:r w:rsidRPr="00D61832">
        <w:rPr>
          <w:color w:val="993366"/>
        </w:rPr>
        <w:t>ENUMERATED</w:t>
      </w:r>
      <w:r w:rsidRPr="00D61832">
        <w:t xml:space="preserve"> {supported}       </w:t>
      </w:r>
      <w:r w:rsidRPr="00D61832">
        <w:rPr>
          <w:color w:val="993366"/>
        </w:rPr>
        <w:t>OPTIONAL</w:t>
      </w:r>
    </w:p>
    <w:p w14:paraId="13923E1F" w14:textId="77777777" w:rsidR="0000470C" w:rsidRDefault="0000470C" w:rsidP="0000470C">
      <w:pPr>
        <w:pStyle w:val="PL"/>
        <w:shd w:val="clear" w:color="auto" w:fill="E6E6E6"/>
      </w:pPr>
      <w:r>
        <w:t xml:space="preserve">         }                                                                 </w:t>
      </w:r>
    </w:p>
    <w:p w14:paraId="6C65D572" w14:textId="54DACF71" w:rsidR="0000470C" w:rsidRDefault="0000470C" w:rsidP="0000470C">
      <w:pPr>
        <w:pStyle w:val="PL"/>
        <w:shd w:val="clear" w:color="auto" w:fill="E6E6E6"/>
      </w:pPr>
      <w:r>
        <w:t xml:space="preserve">    }                                                                   </w:t>
      </w:r>
      <w:r w:rsidR="00B05DCC">
        <w:t xml:space="preserve">    </w:t>
      </w:r>
      <w:r w:rsidRPr="00D61832">
        <w:rPr>
          <w:color w:val="993366"/>
        </w:rPr>
        <w:t>OPTIONAL</w:t>
      </w:r>
    </w:p>
    <w:p w14:paraId="19BA5A5F" w14:textId="77777777" w:rsidR="0000470C" w:rsidRDefault="0000470C" w:rsidP="0000470C">
      <w:pPr>
        <w:pStyle w:val="PL"/>
        <w:shd w:val="clear" w:color="auto" w:fill="E6E6E6"/>
      </w:pPr>
      <w:r w:rsidRPr="00740BCD">
        <w:t>}</w:t>
      </w:r>
    </w:p>
    <w:p w14:paraId="1D29ADFA" w14:textId="77777777" w:rsidR="0000470C" w:rsidRPr="00740BCD" w:rsidRDefault="0000470C" w:rsidP="0000470C">
      <w:pPr>
        <w:pStyle w:val="PL"/>
        <w:shd w:val="clear" w:color="auto" w:fill="E6E6E6"/>
      </w:pPr>
    </w:p>
    <w:p w14:paraId="630423E3" w14:textId="55CD633C" w:rsidR="0000470C" w:rsidRDefault="0000470C" w:rsidP="0000470C">
      <w:pPr>
        <w:spacing w:before="180"/>
      </w:pPr>
      <w:r w:rsidRPr="00417547">
        <w:rPr>
          <w:b/>
          <w:bCs/>
        </w:rPr>
        <w:t xml:space="preserve">Proposal </w:t>
      </w:r>
      <w:r w:rsidR="00B3395E">
        <w:rPr>
          <w:b/>
          <w:bCs/>
        </w:rPr>
        <w:t>1</w:t>
      </w:r>
      <w:r w:rsidRPr="00417547">
        <w:rPr>
          <w:b/>
          <w:bCs/>
        </w:rPr>
        <w:t>:</w:t>
      </w:r>
      <w:r>
        <w:t xml:space="preserve"> RAN2 to discuss which capability structure option to adopt for the Rel-17 CRS-IM capabilities. </w:t>
      </w:r>
    </w:p>
    <w:p w14:paraId="5982B445" w14:textId="0DF358B6" w:rsidR="009339CB" w:rsidRPr="006E13D1" w:rsidRDefault="009339CB" w:rsidP="009339CB">
      <w:pPr>
        <w:pStyle w:val="Heading2"/>
      </w:pPr>
      <w:r>
        <w:t>2</w:t>
      </w:r>
      <w:r w:rsidRPr="006E13D1">
        <w:t>.</w:t>
      </w:r>
      <w:r w:rsidR="0000470C">
        <w:t>2</w:t>
      </w:r>
      <w:r w:rsidRPr="006E13D1">
        <w:tab/>
      </w:r>
      <w:r w:rsidR="00E719B6">
        <w:t xml:space="preserve">NWA </w:t>
      </w:r>
      <w:r w:rsidR="00B3395E">
        <w:t xml:space="preserve">signalling </w:t>
      </w:r>
      <w:r w:rsidR="00E719B6">
        <w:t xml:space="preserve">for </w:t>
      </w:r>
      <w:r w:rsidR="00B3395E">
        <w:t xml:space="preserve">Rel-17 LTE </w:t>
      </w:r>
      <w:r w:rsidR="00E719B6">
        <w:t xml:space="preserve">CRS-IM </w:t>
      </w:r>
    </w:p>
    <w:p w14:paraId="41CA804B" w14:textId="77777777" w:rsidR="00DA2AF3" w:rsidRDefault="0000470C" w:rsidP="00B05DCC">
      <w:r>
        <w:t>The parameters for LTE CRS-IM rate matching have been already provided in Rel-15</w:t>
      </w:r>
      <w:r w:rsidR="00B05DCC">
        <w:t xml:space="preserve"> (see table 1 below)</w:t>
      </w:r>
      <w:r>
        <w:t xml:space="preserve">, and the RAN4 LS indicates that the broad outline can follow </w:t>
      </w:r>
      <w:r w:rsidR="00B05DCC">
        <w:t xml:space="preserve">a similar </w:t>
      </w:r>
      <w:r>
        <w:t>structure</w:t>
      </w:r>
      <w:r w:rsidR="00B05DCC">
        <w:t xml:space="preserve">. </w:t>
      </w:r>
    </w:p>
    <w:tbl>
      <w:tblPr>
        <w:tblStyle w:val="TableGrid"/>
        <w:tblW w:w="0" w:type="auto"/>
        <w:tblLook w:val="04A0" w:firstRow="1" w:lastRow="0" w:firstColumn="1" w:lastColumn="0" w:noHBand="0" w:noVBand="1"/>
      </w:tblPr>
      <w:tblGrid>
        <w:gridCol w:w="9631"/>
      </w:tblGrid>
      <w:tr w:rsidR="00DA2AF3" w14:paraId="3A390195" w14:textId="77777777" w:rsidTr="00800A1D">
        <w:tc>
          <w:tcPr>
            <w:tcW w:w="9631" w:type="dxa"/>
          </w:tcPr>
          <w:p w14:paraId="10A88CC0" w14:textId="77777777" w:rsidR="00DA2AF3" w:rsidRPr="00740BCD" w:rsidRDefault="00DA2AF3" w:rsidP="00800A1D">
            <w:pPr>
              <w:pStyle w:val="Heading4"/>
            </w:pPr>
            <w:bookmarkStart w:id="1" w:name="_Toc60777344"/>
            <w:bookmarkStart w:id="2" w:name="_Toc100930257"/>
            <w:r w:rsidRPr="00740BCD">
              <w:lastRenderedPageBreak/>
              <w:t>–</w:t>
            </w:r>
            <w:r w:rsidRPr="00740BCD">
              <w:tab/>
            </w:r>
            <w:r w:rsidRPr="00740BCD">
              <w:rPr>
                <w:i/>
              </w:rPr>
              <w:t>RateMatchPatternLTE-CRS</w:t>
            </w:r>
            <w:bookmarkEnd w:id="1"/>
            <w:bookmarkEnd w:id="2"/>
          </w:p>
          <w:p w14:paraId="2D2C4A83" w14:textId="77777777" w:rsidR="00DA2AF3" w:rsidRPr="00740BCD" w:rsidRDefault="00DA2AF3" w:rsidP="00800A1D">
            <w:r w:rsidRPr="00740BCD">
              <w:t xml:space="preserve">The IE </w:t>
            </w:r>
            <w:r w:rsidRPr="00740BCD">
              <w:rPr>
                <w:i/>
              </w:rPr>
              <w:t>RateMatchPatternLTE-CRS</w:t>
            </w:r>
            <w:r w:rsidRPr="00740BCD">
              <w:t xml:space="preserve"> is used to configure a pattern to rate match around LTE CRS. See TS 38.214 [19], clause 5.1.4.2.</w:t>
            </w:r>
          </w:p>
          <w:p w14:paraId="1733563D" w14:textId="77777777" w:rsidR="00DA2AF3" w:rsidRPr="00740BCD" w:rsidRDefault="00DA2AF3" w:rsidP="00800A1D">
            <w:pPr>
              <w:pStyle w:val="TH"/>
            </w:pPr>
            <w:r w:rsidRPr="00740BCD">
              <w:rPr>
                <w:i/>
              </w:rPr>
              <w:t>RateMatchPatternLTE-CRS</w:t>
            </w:r>
            <w:r w:rsidRPr="00740BCD">
              <w:t xml:space="preserve"> information element</w:t>
            </w:r>
          </w:p>
          <w:p w14:paraId="2780230D" w14:textId="77777777" w:rsidR="00DA2AF3" w:rsidRPr="00740BCD" w:rsidRDefault="00DA2AF3" w:rsidP="00800A1D">
            <w:pPr>
              <w:pStyle w:val="PL"/>
              <w:shd w:val="clear" w:color="auto" w:fill="E6E6E6"/>
              <w:rPr>
                <w:color w:val="808080"/>
              </w:rPr>
            </w:pPr>
            <w:r w:rsidRPr="00740BCD">
              <w:rPr>
                <w:color w:val="808080"/>
              </w:rPr>
              <w:t>-- ASN1START</w:t>
            </w:r>
          </w:p>
          <w:p w14:paraId="79CD68BC" w14:textId="77777777" w:rsidR="00DA2AF3" w:rsidRPr="00740BCD" w:rsidRDefault="00DA2AF3" w:rsidP="00800A1D">
            <w:pPr>
              <w:pStyle w:val="PL"/>
              <w:shd w:val="clear" w:color="auto" w:fill="E6E6E6"/>
              <w:rPr>
                <w:color w:val="808080"/>
              </w:rPr>
            </w:pPr>
            <w:r w:rsidRPr="00740BCD">
              <w:rPr>
                <w:color w:val="808080"/>
              </w:rPr>
              <w:t>-- TAG-RATEMATCHPATTERNLTE-CRS-START</w:t>
            </w:r>
          </w:p>
          <w:p w14:paraId="5837EB48" w14:textId="77777777" w:rsidR="00DA2AF3" w:rsidRPr="00740BCD" w:rsidRDefault="00DA2AF3" w:rsidP="00800A1D">
            <w:pPr>
              <w:pStyle w:val="PL"/>
              <w:shd w:val="clear" w:color="auto" w:fill="E6E6E6"/>
            </w:pPr>
          </w:p>
          <w:p w14:paraId="744A1413" w14:textId="77777777" w:rsidR="00DA2AF3" w:rsidRPr="00740BCD" w:rsidRDefault="00DA2AF3" w:rsidP="00800A1D">
            <w:pPr>
              <w:pStyle w:val="PL"/>
              <w:shd w:val="clear" w:color="auto" w:fill="E6E6E6"/>
            </w:pPr>
            <w:r w:rsidRPr="00740BCD">
              <w:t xml:space="preserve">RateMatchPatternLTE-CRS ::=         </w:t>
            </w:r>
            <w:r w:rsidRPr="00740BCD">
              <w:rPr>
                <w:color w:val="993366"/>
              </w:rPr>
              <w:t>SEQUENCE</w:t>
            </w:r>
            <w:r w:rsidRPr="00740BCD">
              <w:t xml:space="preserve"> {</w:t>
            </w:r>
          </w:p>
          <w:p w14:paraId="58F124D2" w14:textId="77777777" w:rsidR="00DA2AF3" w:rsidRPr="00740BCD" w:rsidRDefault="00DA2AF3" w:rsidP="00800A1D">
            <w:pPr>
              <w:pStyle w:val="PL"/>
              <w:shd w:val="clear" w:color="auto" w:fill="E6E6E6"/>
            </w:pPr>
            <w:r w:rsidRPr="00740BCD">
              <w:t xml:space="preserve">    carrierFreqDL                       </w:t>
            </w:r>
            <w:r w:rsidRPr="00740BCD">
              <w:rPr>
                <w:color w:val="993366"/>
              </w:rPr>
              <w:t>INTEGER</w:t>
            </w:r>
            <w:r w:rsidRPr="00740BCD">
              <w:t xml:space="preserve"> (0..16383),</w:t>
            </w:r>
          </w:p>
          <w:p w14:paraId="361E7950" w14:textId="77777777" w:rsidR="00DA2AF3" w:rsidRPr="00740BCD" w:rsidRDefault="00DA2AF3" w:rsidP="00800A1D">
            <w:pPr>
              <w:pStyle w:val="PL"/>
              <w:shd w:val="clear" w:color="auto" w:fill="E6E6E6"/>
            </w:pPr>
            <w:r w:rsidRPr="00740BCD">
              <w:t xml:space="preserve">    carrierBandwidthDL                  </w:t>
            </w:r>
            <w:r w:rsidRPr="00740BCD">
              <w:rPr>
                <w:color w:val="993366"/>
              </w:rPr>
              <w:t>ENUMERATED</w:t>
            </w:r>
            <w:r w:rsidRPr="00740BCD">
              <w:t xml:space="preserve"> {n6, n15, n25, n50, n75, n100, spare2, spare1},</w:t>
            </w:r>
          </w:p>
          <w:p w14:paraId="4A20B08D" w14:textId="77777777" w:rsidR="00DA2AF3" w:rsidRPr="00740BCD" w:rsidRDefault="00DA2AF3" w:rsidP="00800A1D">
            <w:pPr>
              <w:pStyle w:val="PL"/>
              <w:shd w:val="clear" w:color="auto" w:fill="E6E6E6"/>
              <w:rPr>
                <w:color w:val="808080"/>
              </w:rPr>
            </w:pPr>
            <w:r w:rsidRPr="00740BCD">
              <w:t xml:space="preserve">    mbsfn-SubframeConfigList            EUTRA-MBSFN-SubframeConfigList                                          </w:t>
            </w:r>
            <w:r w:rsidRPr="00740BCD">
              <w:rPr>
                <w:color w:val="993366"/>
              </w:rPr>
              <w:t>OPTIONAL</w:t>
            </w:r>
            <w:r w:rsidRPr="00740BCD">
              <w:t xml:space="preserve">,   </w:t>
            </w:r>
            <w:r w:rsidRPr="00740BCD">
              <w:rPr>
                <w:color w:val="808080"/>
              </w:rPr>
              <w:t>-- Need M</w:t>
            </w:r>
          </w:p>
          <w:p w14:paraId="6321FDCB" w14:textId="77777777" w:rsidR="00DA2AF3" w:rsidRPr="00740BCD" w:rsidRDefault="00DA2AF3" w:rsidP="00800A1D">
            <w:pPr>
              <w:pStyle w:val="PL"/>
              <w:shd w:val="clear" w:color="auto" w:fill="E6E6E6"/>
            </w:pPr>
            <w:r w:rsidRPr="00740BCD">
              <w:t xml:space="preserve">    nrofCRS-Ports                       </w:t>
            </w:r>
            <w:r w:rsidRPr="00740BCD">
              <w:rPr>
                <w:color w:val="993366"/>
              </w:rPr>
              <w:t>ENUMERATED</w:t>
            </w:r>
            <w:r w:rsidRPr="00740BCD">
              <w:t xml:space="preserve"> {n1, n2, n4},</w:t>
            </w:r>
          </w:p>
          <w:p w14:paraId="2A123628" w14:textId="77777777" w:rsidR="00DA2AF3" w:rsidRPr="00740BCD" w:rsidRDefault="00DA2AF3" w:rsidP="00800A1D">
            <w:pPr>
              <w:pStyle w:val="PL"/>
              <w:shd w:val="clear" w:color="auto" w:fill="E6E6E6"/>
            </w:pPr>
            <w:r w:rsidRPr="00740BCD">
              <w:t xml:space="preserve">    v-Shift                             </w:t>
            </w:r>
            <w:r w:rsidRPr="00740BCD">
              <w:rPr>
                <w:color w:val="993366"/>
              </w:rPr>
              <w:t>ENUMERATED</w:t>
            </w:r>
            <w:r w:rsidRPr="00740BCD">
              <w:t xml:space="preserve"> {n0, n1, n2, n3, n4, n5}</w:t>
            </w:r>
          </w:p>
          <w:p w14:paraId="17B4551B" w14:textId="77777777" w:rsidR="00DA2AF3" w:rsidRPr="00740BCD" w:rsidRDefault="00DA2AF3" w:rsidP="00800A1D">
            <w:pPr>
              <w:pStyle w:val="PL"/>
              <w:shd w:val="clear" w:color="auto" w:fill="E6E6E6"/>
            </w:pPr>
            <w:r w:rsidRPr="00740BCD">
              <w:t>}</w:t>
            </w:r>
          </w:p>
          <w:p w14:paraId="7C31A59A" w14:textId="77777777" w:rsidR="00DA2AF3" w:rsidRPr="00740BCD" w:rsidRDefault="00DA2AF3" w:rsidP="00800A1D">
            <w:pPr>
              <w:pStyle w:val="PL"/>
              <w:shd w:val="clear" w:color="auto" w:fill="E6E6E6"/>
            </w:pPr>
          </w:p>
          <w:p w14:paraId="17AAF903" w14:textId="77777777" w:rsidR="00DA2AF3" w:rsidRPr="00740BCD" w:rsidRDefault="00DA2AF3" w:rsidP="00800A1D">
            <w:pPr>
              <w:pStyle w:val="PL"/>
              <w:shd w:val="clear" w:color="auto" w:fill="E6E6E6"/>
            </w:pPr>
            <w:r w:rsidRPr="00740BCD">
              <w:t xml:space="preserve">LTE-CRS-PatternList-r16 ::=         </w:t>
            </w:r>
            <w:r w:rsidRPr="00740BCD">
              <w:rPr>
                <w:color w:val="993366"/>
              </w:rPr>
              <w:t>SEQUENCE</w:t>
            </w:r>
            <w:r w:rsidRPr="00740BCD">
              <w:t xml:space="preserve"> (</w:t>
            </w:r>
            <w:r w:rsidRPr="00740BCD">
              <w:rPr>
                <w:color w:val="993366"/>
              </w:rPr>
              <w:t>SIZE</w:t>
            </w:r>
            <w:r w:rsidRPr="00740BCD">
              <w:t xml:space="preserve"> (1..maxLTE-CRS-Patterns-r16))</w:t>
            </w:r>
            <w:r w:rsidRPr="00740BCD">
              <w:rPr>
                <w:color w:val="993366"/>
              </w:rPr>
              <w:t xml:space="preserve"> OF</w:t>
            </w:r>
            <w:r w:rsidRPr="00740BCD">
              <w:t xml:space="preserve"> RateMatchPatternLTE-CRS</w:t>
            </w:r>
          </w:p>
          <w:p w14:paraId="151FA981" w14:textId="77777777" w:rsidR="00DA2AF3" w:rsidRPr="00740BCD" w:rsidRDefault="00DA2AF3" w:rsidP="00800A1D">
            <w:pPr>
              <w:pStyle w:val="PL"/>
              <w:shd w:val="clear" w:color="auto" w:fill="E6E6E6"/>
            </w:pPr>
          </w:p>
          <w:p w14:paraId="7AB6834A" w14:textId="77777777" w:rsidR="00DA2AF3" w:rsidRPr="00740BCD" w:rsidRDefault="00DA2AF3" w:rsidP="00800A1D">
            <w:pPr>
              <w:pStyle w:val="PL"/>
              <w:shd w:val="clear" w:color="auto" w:fill="E6E6E6"/>
              <w:rPr>
                <w:color w:val="808080"/>
              </w:rPr>
            </w:pPr>
            <w:r w:rsidRPr="00740BCD">
              <w:rPr>
                <w:color w:val="808080"/>
              </w:rPr>
              <w:t>-- TAG-RATEMATCHPATTERNLTE-CRS-STOP</w:t>
            </w:r>
          </w:p>
          <w:p w14:paraId="46D7AE62" w14:textId="77777777" w:rsidR="00DA2AF3" w:rsidRPr="00740BCD" w:rsidRDefault="00DA2AF3" w:rsidP="00800A1D">
            <w:pPr>
              <w:pStyle w:val="PL"/>
              <w:shd w:val="clear" w:color="auto" w:fill="E6E6E6"/>
              <w:rPr>
                <w:color w:val="808080"/>
              </w:rPr>
            </w:pPr>
            <w:r w:rsidRPr="00740BCD">
              <w:rPr>
                <w:color w:val="808080"/>
              </w:rPr>
              <w:t>-- ASN1STOP</w:t>
            </w:r>
          </w:p>
          <w:p w14:paraId="5B49D338" w14:textId="77777777" w:rsidR="00DA2AF3" w:rsidRDefault="00DA2AF3" w:rsidP="00800A1D"/>
        </w:tc>
      </w:tr>
    </w:tbl>
    <w:p w14:paraId="37FE7CBB" w14:textId="77777777" w:rsidR="00DA2AF3" w:rsidRPr="00B05DCC" w:rsidRDefault="00DA2AF3" w:rsidP="00DA2AF3">
      <w:pPr>
        <w:pStyle w:val="Caption"/>
        <w:jc w:val="center"/>
        <w:rPr>
          <w:b/>
          <w:bCs/>
          <w:i w:val="0"/>
          <w:iCs w:val="0"/>
        </w:rPr>
      </w:pPr>
      <w:r w:rsidRPr="00B05DCC">
        <w:rPr>
          <w:b/>
          <w:bCs/>
          <w:i w:val="0"/>
          <w:iCs w:val="0"/>
        </w:rPr>
        <w:t xml:space="preserve">Table </w:t>
      </w:r>
      <w:r w:rsidRPr="00B05DCC">
        <w:rPr>
          <w:b/>
          <w:bCs/>
          <w:i w:val="0"/>
          <w:iCs w:val="0"/>
        </w:rPr>
        <w:fldChar w:fldCharType="begin"/>
      </w:r>
      <w:r w:rsidRPr="00B05DCC">
        <w:rPr>
          <w:b/>
          <w:bCs/>
          <w:i w:val="0"/>
          <w:iCs w:val="0"/>
        </w:rPr>
        <w:instrText xml:space="preserve"> SEQ Table \* ARABIC </w:instrText>
      </w:r>
      <w:r w:rsidRPr="00B05DCC">
        <w:rPr>
          <w:b/>
          <w:bCs/>
          <w:i w:val="0"/>
          <w:iCs w:val="0"/>
        </w:rPr>
        <w:fldChar w:fldCharType="separate"/>
      </w:r>
      <w:r w:rsidRPr="00B05DCC">
        <w:rPr>
          <w:b/>
          <w:bCs/>
          <w:i w:val="0"/>
          <w:iCs w:val="0"/>
          <w:noProof/>
        </w:rPr>
        <w:t>1</w:t>
      </w:r>
      <w:r w:rsidRPr="00B05DCC">
        <w:rPr>
          <w:b/>
          <w:bCs/>
          <w:i w:val="0"/>
          <w:iCs w:val="0"/>
        </w:rPr>
        <w:fldChar w:fldCharType="end"/>
      </w:r>
      <w:r w:rsidRPr="00B05DCC">
        <w:rPr>
          <w:b/>
          <w:bCs/>
          <w:i w:val="0"/>
          <w:iCs w:val="0"/>
        </w:rPr>
        <w:t>. NR Rel-17 LTE CRS rate matching configuration</w:t>
      </w:r>
    </w:p>
    <w:p w14:paraId="32CBE20E" w14:textId="386625F2" w:rsidR="00B05DCC" w:rsidRDefault="00B05DCC" w:rsidP="00B05DCC">
      <w:r>
        <w:t>Additionally, RAN4 has made some "default assumptions" and configuration options for the CRS-IM information of serving/neighbouring LTE cells:</w:t>
      </w:r>
    </w:p>
    <w:p w14:paraId="52ABFEFD" w14:textId="77777777" w:rsidR="00B05DCC" w:rsidRPr="0000470C" w:rsidRDefault="00B05DCC" w:rsidP="00B05DCC">
      <w:pPr>
        <w:rPr>
          <w:u w:val="single"/>
        </w:rPr>
      </w:pPr>
      <w:r>
        <w:rPr>
          <w:u w:val="single"/>
        </w:rPr>
        <w:t>Default a</w:t>
      </w:r>
      <w:r w:rsidRPr="0000470C">
        <w:rPr>
          <w:u w:val="single"/>
        </w:rPr>
        <w:t>ssumptions:</w:t>
      </w:r>
    </w:p>
    <w:p w14:paraId="2B6209D3" w14:textId="4DA69A04" w:rsidR="00B05DCC" w:rsidRDefault="00B05DCC" w:rsidP="00B05DCC">
      <w:pPr>
        <w:pStyle w:val="ListParagraph"/>
        <w:numPr>
          <w:ilvl w:val="0"/>
          <w:numId w:val="15"/>
        </w:numPr>
        <w:ind w:firstLineChars="0"/>
      </w:pPr>
      <w:r w:rsidRPr="0000470C">
        <w:rPr>
          <w:b/>
          <w:bCs/>
        </w:rPr>
        <w:t xml:space="preserve">Rel-17 vs. Rel-15 CRS IM: </w:t>
      </w:r>
      <w:r>
        <w:t>For cases with LTE co-inciding with NR serving cell (i.e. DSS), the UE can assume same information as provided already via the Rel-15 LTE CRS RM information (i.e. CRS port number, channel bandwidth, center frequency and MBSFN pattern). For other cases, MBSFN is assumed to be not configured and CRS port number is 4.</w:t>
      </w:r>
      <w:r w:rsidR="00B3395E">
        <w:t xml:space="preserve"> This means that UE has certain default assumptions for some parameters but not all.</w:t>
      </w:r>
    </w:p>
    <w:p w14:paraId="6B1FBC4A" w14:textId="77777777" w:rsidR="00B05DCC" w:rsidRDefault="00B05DCC" w:rsidP="00B05DCC">
      <w:pPr>
        <w:pStyle w:val="ListParagraph"/>
        <w:numPr>
          <w:ilvl w:val="0"/>
          <w:numId w:val="15"/>
        </w:numPr>
        <w:ind w:firstLineChars="0"/>
      </w:pPr>
      <w:r w:rsidRPr="0000470C">
        <w:rPr>
          <w:b/>
          <w:bCs/>
        </w:rPr>
        <w:t>LTE CRS muting:</w:t>
      </w:r>
      <w:r>
        <w:t xml:space="preserve"> The LTE configuration (provided as part of LTE RRC field </w:t>
      </w:r>
      <w:r w:rsidRPr="0000470C">
        <w:rPr>
          <w:i/>
          <w:iCs/>
        </w:rPr>
        <w:t>crs-IntfMitigConfig</w:t>
      </w:r>
      <w:r>
        <w:t>) is not used for the Rel-17 CRS-IM, i.e. the NR Rel-17 configuration is not dependent on the LTE configuration</w:t>
      </w:r>
    </w:p>
    <w:p w14:paraId="3B875E84" w14:textId="6B2211AE" w:rsidR="00B05DCC" w:rsidRDefault="00B05DCC" w:rsidP="00B05DCC">
      <w:pPr>
        <w:pStyle w:val="ListParagraph"/>
        <w:numPr>
          <w:ilvl w:val="0"/>
          <w:numId w:val="15"/>
        </w:numPr>
        <w:ind w:firstLineChars="0"/>
      </w:pPr>
      <w:r w:rsidRPr="00B05DCC">
        <w:rPr>
          <w:b/>
          <w:bCs/>
        </w:rPr>
        <w:t>Need for NWA:</w:t>
      </w:r>
      <w:r>
        <w:t xml:space="preserve"> The NWA signalling is needed by UEs (only) </w:t>
      </w:r>
      <w:r w:rsidR="00360E28">
        <w:t>supporting</w:t>
      </w:r>
      <w:r>
        <w:t xml:space="preserve"> capability #3 (or #5), but can also be indicated to UEs not requiring the signalling (i.e. UE capability #1, #2 and #4).</w:t>
      </w:r>
    </w:p>
    <w:p w14:paraId="5341BCB4" w14:textId="77777777" w:rsidR="00B05DCC" w:rsidRPr="00B05DCC" w:rsidRDefault="00B05DCC" w:rsidP="00B05DCC">
      <w:pPr>
        <w:spacing w:before="180"/>
        <w:rPr>
          <w:u w:val="single"/>
        </w:rPr>
      </w:pPr>
      <w:r w:rsidRPr="00B05DCC">
        <w:rPr>
          <w:u w:val="single"/>
        </w:rPr>
        <w:t>Configuration</w:t>
      </w:r>
      <w:r>
        <w:rPr>
          <w:u w:val="single"/>
        </w:rPr>
        <w:t xml:space="preserve"> of LTE cell information Rel-17 CRS-IM:</w:t>
      </w:r>
    </w:p>
    <w:p w14:paraId="1BF11B90" w14:textId="77777777" w:rsidR="00B05DCC" w:rsidRDefault="00B05DCC" w:rsidP="00B05DCC">
      <w:pPr>
        <w:pStyle w:val="ListParagraph"/>
        <w:numPr>
          <w:ilvl w:val="0"/>
          <w:numId w:val="15"/>
        </w:numPr>
        <w:ind w:firstLineChars="0"/>
      </w:pPr>
      <w:r>
        <w:rPr>
          <w:b/>
          <w:bCs/>
        </w:rPr>
        <w:t>D</w:t>
      </w:r>
      <w:r w:rsidRPr="00B05DCC">
        <w:rPr>
          <w:b/>
          <w:bCs/>
        </w:rPr>
        <w:t>ownlink Centre frequency:</w:t>
      </w:r>
      <w:r>
        <w:t xml:space="preserve"> Optional to signal for both scenarios. If signalled, overrides the default assumption (for DSS cases). </w:t>
      </w:r>
    </w:p>
    <w:p w14:paraId="0BBB1272" w14:textId="77777777" w:rsidR="00B05DCC" w:rsidRDefault="00B05DCC" w:rsidP="00B05DCC">
      <w:pPr>
        <w:pStyle w:val="ListParagraph"/>
        <w:numPr>
          <w:ilvl w:val="0"/>
          <w:numId w:val="15"/>
        </w:numPr>
        <w:ind w:firstLineChars="0"/>
      </w:pPr>
      <w:r>
        <w:rPr>
          <w:b/>
          <w:bCs/>
        </w:rPr>
        <w:t>C</w:t>
      </w:r>
      <w:r w:rsidRPr="00B05DCC">
        <w:rPr>
          <w:b/>
          <w:bCs/>
        </w:rPr>
        <w:t>hannel bandwidth:</w:t>
      </w:r>
      <w:r>
        <w:t xml:space="preserve"> Optionally signalled, but required for UEs requiring NWA. If signalled, overrides the default assumption (for DSS cases).</w:t>
      </w:r>
    </w:p>
    <w:p w14:paraId="22BF5C8F" w14:textId="77777777" w:rsidR="00B05DCC" w:rsidRDefault="00B05DCC" w:rsidP="00B05DCC">
      <w:pPr>
        <w:pStyle w:val="ListParagraph"/>
        <w:numPr>
          <w:ilvl w:val="0"/>
          <w:numId w:val="15"/>
        </w:numPr>
        <w:ind w:firstLineChars="0"/>
      </w:pPr>
      <w:r w:rsidRPr="00B05DCC">
        <w:rPr>
          <w:b/>
          <w:bCs/>
        </w:rPr>
        <w:t>CRS port number:</w:t>
      </w:r>
      <w:r>
        <w:t xml:space="preserve"> Optional to signal for both scenarios (default assumption exist for DSS cases).</w:t>
      </w:r>
    </w:p>
    <w:p w14:paraId="224E95D2" w14:textId="5DA4318D" w:rsidR="00B05DCC" w:rsidRDefault="00B05DCC" w:rsidP="00B05DCC">
      <w:pPr>
        <w:pStyle w:val="ListParagraph"/>
        <w:numPr>
          <w:ilvl w:val="0"/>
          <w:numId w:val="15"/>
        </w:numPr>
        <w:ind w:firstLineChars="0"/>
      </w:pPr>
      <w:r>
        <w:rPr>
          <w:b/>
          <w:bCs/>
        </w:rPr>
        <w:t>PCI and v-Shift</w:t>
      </w:r>
      <w:r w:rsidRPr="00B05DCC">
        <w:rPr>
          <w:b/>
          <w:bCs/>
        </w:rPr>
        <w:t>:</w:t>
      </w:r>
      <w:r>
        <w:t xml:space="preserve"> Optional to signal for both scenarios (if PCI is not signalled, UE searches for all PCIs)</w:t>
      </w:r>
      <w:r w:rsidR="00DA2AF3">
        <w:t xml:space="preserve">. If PCI is provided, v-Shift information is not provided. </w:t>
      </w:r>
    </w:p>
    <w:p w14:paraId="3BD651C9" w14:textId="77777777" w:rsidR="00B05DCC" w:rsidRDefault="00B05DCC" w:rsidP="00B05DCC">
      <w:pPr>
        <w:pStyle w:val="ListParagraph"/>
        <w:numPr>
          <w:ilvl w:val="0"/>
          <w:numId w:val="15"/>
        </w:numPr>
        <w:ind w:firstLineChars="0"/>
      </w:pPr>
      <w:r w:rsidRPr="00B05DCC">
        <w:rPr>
          <w:b/>
          <w:bCs/>
        </w:rPr>
        <w:t>CRS muting</w:t>
      </w:r>
      <w:r>
        <w:rPr>
          <w:b/>
          <w:bCs/>
        </w:rPr>
        <w:t xml:space="preserve"> by NW</w:t>
      </w:r>
      <w:r w:rsidRPr="00B05DCC">
        <w:rPr>
          <w:b/>
          <w:bCs/>
        </w:rPr>
        <w:t>:</w:t>
      </w:r>
      <w:r>
        <w:t xml:space="preserve"> Optionally signalled for both scenarios (applies to serving cell in DSS case and neighbour cells in other cases)</w:t>
      </w:r>
    </w:p>
    <w:p w14:paraId="280C6436" w14:textId="77777777" w:rsidR="00B05DCC" w:rsidRDefault="00B05DCC" w:rsidP="00B05DCC">
      <w:pPr>
        <w:pStyle w:val="ListParagraph"/>
        <w:numPr>
          <w:ilvl w:val="0"/>
          <w:numId w:val="15"/>
        </w:numPr>
        <w:ind w:firstLineChars="0"/>
      </w:pPr>
      <w:r w:rsidRPr="00B05DCC">
        <w:rPr>
          <w:b/>
          <w:bCs/>
        </w:rPr>
        <w:t>MBSFN configuration:</w:t>
      </w:r>
      <w:r>
        <w:t xml:space="preserve"> Optional to signal for both scenarios (if different from default assumption)</w:t>
      </w:r>
    </w:p>
    <w:p w14:paraId="7E6D3D6F" w14:textId="77777777" w:rsidR="00B05DCC" w:rsidRDefault="00B05DCC" w:rsidP="00B05DCC">
      <w:pPr>
        <w:pStyle w:val="ListParagraph"/>
        <w:numPr>
          <w:ilvl w:val="0"/>
          <w:numId w:val="15"/>
        </w:numPr>
        <w:ind w:firstLineChars="0"/>
      </w:pPr>
      <w:r w:rsidRPr="00B05DCC">
        <w:rPr>
          <w:b/>
          <w:bCs/>
        </w:rPr>
        <w:t>Number of cells:</w:t>
      </w:r>
      <w:r>
        <w:t xml:space="preserve"> The per-cell information can be signalled for up to 8 cells per UE.</w:t>
      </w:r>
    </w:p>
    <w:p w14:paraId="38CBE6A0" w14:textId="33680DFD" w:rsidR="00DA2AF3" w:rsidRDefault="00DA2AF3" w:rsidP="00B05DCC">
      <w:pPr>
        <w:spacing w:before="180"/>
        <w:rPr>
          <w:b/>
          <w:bCs/>
        </w:rPr>
      </w:pPr>
      <w:r>
        <w:t xml:space="preserve">Since the PCI and v-Shift information both indicate the CRS pattern (i.e. v-Shift index == PCI mod 6) and RAN4 indicates that if PCI is provided, v-Shift is not provided. a CHOICE could be introduced for these as the number of possible v-Shifts is 6, and the number neighbour cells is 8. It should also be noted that the default assumption seem possible to provide via Need S (or DEFAULT). </w:t>
      </w:r>
      <w:r w:rsidR="00360E28">
        <w:t>However, as the default assumptions are somewhat complicated, we would propose to simplify them: for CRS ports, if absent UE applies the value n4, and for MBSFN subframes, if absent UE assumes no MBSFN subframes are present. If network wishes to change these values, it is straightforward to do by signalling.</w:t>
      </w:r>
    </w:p>
    <w:p w14:paraId="3FDAD904" w14:textId="7838C29A" w:rsidR="00B05DCC" w:rsidRDefault="00B05DCC" w:rsidP="00B05DCC">
      <w:pPr>
        <w:spacing w:before="180"/>
      </w:pPr>
      <w:r w:rsidRPr="00B05DCC">
        <w:rPr>
          <w:b/>
          <w:bCs/>
        </w:rPr>
        <w:t>Observation 1:</w:t>
      </w:r>
      <w:r>
        <w:t xml:space="preserve"> A number of default options exist for the configuration options, requiring either use of Need S</w:t>
      </w:r>
      <w:r w:rsidR="00DA2AF3">
        <w:t>.</w:t>
      </w:r>
    </w:p>
    <w:p w14:paraId="31C836CA" w14:textId="09DBAEE1" w:rsidR="00B05DCC" w:rsidRDefault="00DA2AF3" w:rsidP="009339CB">
      <w:r w:rsidRPr="00DA2AF3">
        <w:rPr>
          <w:b/>
          <w:bCs/>
        </w:rPr>
        <w:lastRenderedPageBreak/>
        <w:t>Observation 2:</w:t>
      </w:r>
      <w:r>
        <w:t xml:space="preserve"> The CRS-IM configuration is only configured in CONNECTED mode, so a new Rel-17 IE can be added as part of </w:t>
      </w:r>
      <w:r w:rsidRPr="00DA2AF3">
        <w:rPr>
          <w:i/>
          <w:iCs/>
        </w:rPr>
        <w:t>ServingCellConfig</w:t>
      </w:r>
      <w:r>
        <w:t>.</w:t>
      </w:r>
    </w:p>
    <w:p w14:paraId="4BD0A230" w14:textId="6CDA1496" w:rsidR="00360E28" w:rsidRDefault="00360E28" w:rsidP="009339CB">
      <w:r w:rsidRPr="00360E28">
        <w:rPr>
          <w:b/>
          <w:bCs/>
        </w:rPr>
        <w:t>Observation 3:</w:t>
      </w:r>
      <w:r>
        <w:t xml:space="preserve"> The default conditions could be simplified so that UE assumptions on absence are not dependent on the scenario.</w:t>
      </w:r>
    </w:p>
    <w:p w14:paraId="7E936FFA" w14:textId="77777777" w:rsidR="00B05DCC" w:rsidRDefault="00B05DCC" w:rsidP="009339CB"/>
    <w:p w14:paraId="10C6E3DF" w14:textId="651B4BC2" w:rsidR="00DA2AF3" w:rsidRPr="00DA2AF3" w:rsidRDefault="00DA2AF3" w:rsidP="00DA2AF3">
      <w:pPr>
        <w:spacing w:before="180"/>
      </w:pPr>
      <w:r>
        <w:t>Based on the above, we propose to use the following signalling structure for the parameters:</w:t>
      </w:r>
    </w:p>
    <w:p w14:paraId="3920AC91" w14:textId="77777777" w:rsidR="00DA2AF3" w:rsidRPr="0000470C"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bookmarkStart w:id="3" w:name="_Hlk101704059"/>
      <w:r w:rsidRPr="0000470C">
        <w:rPr>
          <w:rFonts w:ascii="Courier New" w:hAnsi="Courier New"/>
          <w:noProof/>
          <w:sz w:val="14"/>
          <w:szCs w:val="18"/>
          <w:lang w:eastAsia="en-GB"/>
        </w:rPr>
        <w:t xml:space="preserve">CRS-IM-PatternLTE-r17 ::=         </w:t>
      </w:r>
      <w:r w:rsidRPr="0000470C">
        <w:rPr>
          <w:rFonts w:ascii="Courier New" w:hAnsi="Courier New"/>
          <w:noProof/>
          <w:color w:val="993366"/>
          <w:sz w:val="14"/>
          <w:szCs w:val="18"/>
          <w:lang w:eastAsia="en-GB"/>
        </w:rPr>
        <w:t>SEQUENCE</w:t>
      </w:r>
      <w:r w:rsidRPr="0000470C">
        <w:rPr>
          <w:rFonts w:ascii="Courier New" w:hAnsi="Courier New"/>
          <w:noProof/>
          <w:sz w:val="14"/>
          <w:szCs w:val="18"/>
          <w:lang w:eastAsia="en-GB"/>
        </w:rPr>
        <w:t xml:space="preserve"> {</w:t>
      </w:r>
    </w:p>
    <w:p w14:paraId="35890640" w14:textId="77777777" w:rsidR="00DA2AF3" w:rsidRPr="0000470C"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00470C">
        <w:rPr>
          <w:rFonts w:ascii="Courier New" w:hAnsi="Courier New"/>
          <w:noProof/>
          <w:sz w:val="14"/>
          <w:szCs w:val="18"/>
          <w:lang w:eastAsia="en-GB"/>
        </w:rPr>
        <w:t xml:space="preserve">    carrierFreqDL-r17                       </w:t>
      </w:r>
      <w:r w:rsidRPr="0000470C">
        <w:rPr>
          <w:rFonts w:ascii="Courier New" w:hAnsi="Courier New"/>
          <w:noProof/>
          <w:color w:val="993366"/>
          <w:sz w:val="14"/>
          <w:szCs w:val="18"/>
          <w:lang w:eastAsia="en-GB"/>
        </w:rPr>
        <w:t>INTEGER</w:t>
      </w:r>
      <w:r w:rsidRPr="0000470C">
        <w:rPr>
          <w:rFonts w:ascii="Courier New" w:hAnsi="Courier New"/>
          <w:noProof/>
          <w:sz w:val="14"/>
          <w:szCs w:val="18"/>
          <w:lang w:eastAsia="en-GB"/>
        </w:rPr>
        <w:t xml:space="preserve"> (0..16383)                          </w:t>
      </w:r>
      <w:r w:rsidRPr="0000470C">
        <w:rPr>
          <w:rFonts w:ascii="Courier New" w:hAnsi="Courier New"/>
          <w:noProof/>
          <w:color w:val="993366"/>
          <w:sz w:val="14"/>
          <w:szCs w:val="18"/>
          <w:lang w:eastAsia="en-GB"/>
        </w:rPr>
        <w:t>OPTIONAL</w:t>
      </w:r>
      <w:r w:rsidRPr="0000470C">
        <w:rPr>
          <w:rFonts w:ascii="Courier New" w:hAnsi="Courier New"/>
          <w:noProof/>
          <w:sz w:val="14"/>
          <w:szCs w:val="18"/>
          <w:lang w:eastAsia="en-GB"/>
        </w:rPr>
        <w:t xml:space="preserve">, -- Need </w:t>
      </w:r>
      <w:r>
        <w:rPr>
          <w:rFonts w:ascii="Courier New" w:hAnsi="Courier New"/>
          <w:noProof/>
          <w:sz w:val="14"/>
          <w:szCs w:val="18"/>
          <w:lang w:eastAsia="en-GB"/>
        </w:rPr>
        <w:t>S</w:t>
      </w:r>
    </w:p>
    <w:p w14:paraId="64C19B57" w14:textId="77777777" w:rsidR="00DA2AF3" w:rsidRPr="0000470C"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00470C">
        <w:rPr>
          <w:rFonts w:ascii="Courier New" w:hAnsi="Courier New"/>
          <w:noProof/>
          <w:sz w:val="14"/>
          <w:szCs w:val="18"/>
          <w:lang w:eastAsia="en-GB"/>
        </w:rPr>
        <w:t xml:space="preserve">    carrierBandwidthDL-r17                  </w:t>
      </w:r>
      <w:r w:rsidRPr="0000470C">
        <w:rPr>
          <w:rFonts w:ascii="Courier New" w:hAnsi="Courier New"/>
          <w:noProof/>
          <w:color w:val="993366"/>
          <w:sz w:val="14"/>
          <w:szCs w:val="18"/>
          <w:lang w:eastAsia="en-GB"/>
        </w:rPr>
        <w:t>ENUMERATED</w:t>
      </w:r>
      <w:r w:rsidRPr="0000470C">
        <w:rPr>
          <w:rFonts w:ascii="Courier New" w:hAnsi="Courier New"/>
          <w:noProof/>
          <w:sz w:val="14"/>
          <w:szCs w:val="18"/>
          <w:lang w:eastAsia="en-GB"/>
        </w:rPr>
        <w:t xml:space="preserve"> {n6, n15, n25, n50, </w:t>
      </w:r>
    </w:p>
    <w:p w14:paraId="72714D7E" w14:textId="77777777" w:rsidR="00DA2AF3" w:rsidRPr="0000470C"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00470C">
        <w:rPr>
          <w:rFonts w:ascii="Courier New" w:hAnsi="Courier New"/>
          <w:noProof/>
          <w:sz w:val="14"/>
          <w:szCs w:val="18"/>
          <w:lang w:eastAsia="en-GB"/>
        </w:rPr>
        <w:t xml:space="preserve">                                                        n75, n100, spare2, spare1}      </w:t>
      </w:r>
      <w:r w:rsidRPr="0000470C">
        <w:rPr>
          <w:rFonts w:ascii="Courier New" w:hAnsi="Courier New"/>
          <w:noProof/>
          <w:color w:val="993366"/>
          <w:sz w:val="14"/>
          <w:szCs w:val="18"/>
          <w:lang w:eastAsia="en-GB"/>
        </w:rPr>
        <w:t>OPTIONAL</w:t>
      </w:r>
      <w:r w:rsidRPr="0000470C">
        <w:rPr>
          <w:rFonts w:ascii="Courier New" w:hAnsi="Courier New"/>
          <w:noProof/>
          <w:sz w:val="14"/>
          <w:szCs w:val="18"/>
          <w:lang w:eastAsia="en-GB"/>
        </w:rPr>
        <w:t xml:space="preserve">, -- Need </w:t>
      </w:r>
      <w:r>
        <w:rPr>
          <w:rFonts w:ascii="Courier New" w:hAnsi="Courier New"/>
          <w:noProof/>
          <w:sz w:val="14"/>
          <w:szCs w:val="18"/>
          <w:lang w:eastAsia="en-GB"/>
        </w:rPr>
        <w:t>S</w:t>
      </w:r>
    </w:p>
    <w:p w14:paraId="7FB6C265" w14:textId="77777777" w:rsidR="00DA2AF3" w:rsidRPr="0000470C"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00470C">
        <w:rPr>
          <w:rFonts w:ascii="Courier New" w:hAnsi="Courier New"/>
          <w:noProof/>
          <w:sz w:val="14"/>
          <w:szCs w:val="18"/>
          <w:lang w:eastAsia="en-GB"/>
        </w:rPr>
        <w:t xml:space="preserve">    mbsfn-SubframeConfigList-r17            EUTRA-MBSFN-SubframeConfigList              </w:t>
      </w:r>
      <w:r w:rsidRPr="0000470C">
        <w:rPr>
          <w:rFonts w:ascii="Courier New" w:hAnsi="Courier New"/>
          <w:noProof/>
          <w:color w:val="993366"/>
          <w:sz w:val="14"/>
          <w:szCs w:val="18"/>
          <w:lang w:eastAsia="en-GB"/>
        </w:rPr>
        <w:t>OPTIONAL</w:t>
      </w:r>
      <w:r w:rsidRPr="0000470C">
        <w:rPr>
          <w:rFonts w:ascii="Courier New" w:hAnsi="Courier New"/>
          <w:noProof/>
          <w:sz w:val="14"/>
          <w:szCs w:val="18"/>
          <w:lang w:eastAsia="en-GB"/>
        </w:rPr>
        <w:t xml:space="preserve">, -- Need </w:t>
      </w:r>
      <w:r>
        <w:rPr>
          <w:rFonts w:ascii="Courier New" w:hAnsi="Courier New"/>
          <w:noProof/>
          <w:sz w:val="14"/>
          <w:szCs w:val="18"/>
          <w:lang w:eastAsia="en-GB"/>
        </w:rPr>
        <w:t>S</w:t>
      </w:r>
    </w:p>
    <w:p w14:paraId="214CA4FD" w14:textId="77777777" w:rsidR="00DA2AF3" w:rsidRPr="0000470C"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00470C">
        <w:rPr>
          <w:rFonts w:ascii="Courier New" w:hAnsi="Courier New"/>
          <w:noProof/>
          <w:sz w:val="14"/>
          <w:szCs w:val="18"/>
          <w:lang w:eastAsia="en-GB"/>
        </w:rPr>
        <w:t xml:space="preserve">    crs-Muting-r17                          </w:t>
      </w:r>
      <w:r w:rsidRPr="0000470C">
        <w:rPr>
          <w:rFonts w:ascii="Courier New" w:hAnsi="Courier New"/>
          <w:noProof/>
          <w:color w:val="993366"/>
          <w:sz w:val="14"/>
          <w:szCs w:val="18"/>
          <w:lang w:eastAsia="en-GB"/>
        </w:rPr>
        <w:t>ENUMERATED</w:t>
      </w:r>
      <w:r w:rsidRPr="0000470C">
        <w:rPr>
          <w:rFonts w:ascii="Courier New" w:hAnsi="Courier New"/>
          <w:noProof/>
          <w:sz w:val="14"/>
          <w:szCs w:val="18"/>
          <w:lang w:eastAsia="en-GB"/>
        </w:rPr>
        <w:t xml:space="preserve"> {true}                           </w:t>
      </w:r>
      <w:r w:rsidRPr="0000470C">
        <w:rPr>
          <w:rFonts w:ascii="Courier New" w:hAnsi="Courier New"/>
          <w:noProof/>
          <w:color w:val="993366"/>
          <w:sz w:val="14"/>
          <w:szCs w:val="18"/>
          <w:lang w:eastAsia="en-GB"/>
        </w:rPr>
        <w:t>OPTIONAL</w:t>
      </w:r>
      <w:r w:rsidRPr="0000470C">
        <w:rPr>
          <w:rFonts w:ascii="Courier New" w:hAnsi="Courier New"/>
          <w:noProof/>
          <w:sz w:val="14"/>
          <w:szCs w:val="18"/>
          <w:lang w:eastAsia="en-GB"/>
        </w:rPr>
        <w:t>, -- Need R</w:t>
      </w:r>
    </w:p>
    <w:p w14:paraId="146240F9" w14:textId="77777777" w:rsidR="00DA2AF3" w:rsidRPr="0000470C"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val="en-US" w:eastAsia="en-GB"/>
        </w:rPr>
      </w:pPr>
      <w:r w:rsidRPr="0000470C">
        <w:rPr>
          <w:rFonts w:ascii="Courier New" w:hAnsi="Courier New"/>
          <w:noProof/>
          <w:sz w:val="14"/>
          <w:szCs w:val="18"/>
          <w:lang w:val="en-US" w:eastAsia="en-GB"/>
        </w:rPr>
        <w:t xml:space="preserve">    </w:t>
      </w:r>
      <w:r w:rsidRPr="0000470C">
        <w:rPr>
          <w:rFonts w:ascii="Courier New" w:hAnsi="Courier New"/>
          <w:noProof/>
          <w:sz w:val="14"/>
          <w:szCs w:val="18"/>
          <w:lang w:eastAsia="en-GB"/>
        </w:rPr>
        <w:t xml:space="preserve">maxNrofCRS-Ports-r17                    </w:t>
      </w:r>
      <w:r w:rsidRPr="0000470C">
        <w:rPr>
          <w:rFonts w:ascii="Courier New" w:hAnsi="Courier New"/>
          <w:noProof/>
          <w:color w:val="993366"/>
          <w:sz w:val="14"/>
          <w:szCs w:val="18"/>
          <w:lang w:eastAsia="en-GB"/>
        </w:rPr>
        <w:t>ENUMERATED</w:t>
      </w:r>
      <w:r w:rsidRPr="0000470C">
        <w:rPr>
          <w:rFonts w:ascii="Courier New" w:hAnsi="Courier New"/>
          <w:noProof/>
          <w:sz w:val="14"/>
          <w:szCs w:val="18"/>
          <w:lang w:eastAsia="en-GB"/>
        </w:rPr>
        <w:t xml:space="preserve"> {n1, n2, n4}                     </w:t>
      </w:r>
      <w:r w:rsidRPr="0000470C">
        <w:rPr>
          <w:rFonts w:ascii="Courier New" w:hAnsi="Courier New"/>
          <w:noProof/>
          <w:color w:val="993366"/>
          <w:sz w:val="14"/>
          <w:szCs w:val="18"/>
          <w:lang w:eastAsia="en-GB"/>
        </w:rPr>
        <w:t>OPTIONAL</w:t>
      </w:r>
      <w:r w:rsidRPr="0000470C">
        <w:rPr>
          <w:rFonts w:ascii="Courier New" w:hAnsi="Courier New"/>
          <w:noProof/>
          <w:sz w:val="14"/>
          <w:szCs w:val="18"/>
          <w:lang w:val="en-US" w:eastAsia="en-GB"/>
        </w:rPr>
        <w:t>,</w:t>
      </w:r>
      <w:r w:rsidRPr="0000470C">
        <w:rPr>
          <w:rFonts w:ascii="Courier New" w:hAnsi="Courier New"/>
          <w:noProof/>
          <w:sz w:val="14"/>
          <w:szCs w:val="18"/>
          <w:lang w:eastAsia="en-GB"/>
        </w:rPr>
        <w:t xml:space="preserve"> -- Need </w:t>
      </w:r>
      <w:r>
        <w:rPr>
          <w:rFonts w:ascii="Courier New" w:hAnsi="Courier New"/>
          <w:noProof/>
          <w:sz w:val="14"/>
          <w:szCs w:val="18"/>
          <w:lang w:eastAsia="en-GB"/>
        </w:rPr>
        <w:t>S</w:t>
      </w:r>
    </w:p>
    <w:p w14:paraId="186359BD" w14:textId="77777777" w:rsidR="00DA2AF3" w:rsidRPr="00DA2AF3"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Pr>
          <w:rFonts w:ascii="Courier New" w:hAnsi="Courier New"/>
          <w:noProof/>
          <w:sz w:val="14"/>
          <w:szCs w:val="18"/>
          <w:lang w:val="en-US" w:eastAsia="en-GB"/>
        </w:rPr>
        <w:t xml:space="preserve">    candidateCells-r17                      </w:t>
      </w:r>
      <w:r>
        <w:rPr>
          <w:rFonts w:ascii="Courier New" w:hAnsi="Courier New"/>
          <w:noProof/>
          <w:color w:val="993366"/>
          <w:sz w:val="14"/>
          <w:szCs w:val="18"/>
          <w:lang w:eastAsia="en-GB"/>
        </w:rPr>
        <w:t xml:space="preserve">CHOICE </w:t>
      </w:r>
      <w:r w:rsidRPr="0000470C">
        <w:rPr>
          <w:rFonts w:ascii="Courier New" w:hAnsi="Courier New"/>
          <w:noProof/>
          <w:sz w:val="14"/>
          <w:szCs w:val="18"/>
          <w:lang w:eastAsia="en-GB"/>
        </w:rPr>
        <w:t>{</w:t>
      </w:r>
    </w:p>
    <w:p w14:paraId="367673DD" w14:textId="77777777" w:rsidR="00DA2AF3" w:rsidRPr="0000470C"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val="en-US" w:eastAsia="en-GB"/>
        </w:rPr>
      </w:pPr>
      <w:r>
        <w:rPr>
          <w:rFonts w:ascii="Courier New" w:hAnsi="Courier New"/>
          <w:noProof/>
          <w:sz w:val="14"/>
          <w:szCs w:val="18"/>
          <w:lang w:val="en-US" w:eastAsia="en-GB"/>
        </w:rPr>
        <w:t xml:space="preserve">   </w:t>
      </w:r>
      <w:r w:rsidRPr="0000470C">
        <w:rPr>
          <w:rFonts w:ascii="Courier New" w:hAnsi="Courier New"/>
          <w:noProof/>
          <w:sz w:val="14"/>
          <w:szCs w:val="18"/>
          <w:lang w:val="en-US" w:eastAsia="en-GB"/>
        </w:rPr>
        <w:t xml:space="preserve">    v-ShiftList-r17                         </w:t>
      </w:r>
      <w:r w:rsidRPr="0000470C">
        <w:rPr>
          <w:rFonts w:ascii="Courier New" w:hAnsi="Courier New"/>
          <w:noProof/>
          <w:color w:val="993366"/>
          <w:sz w:val="14"/>
          <w:szCs w:val="18"/>
          <w:lang w:eastAsia="en-GB"/>
        </w:rPr>
        <w:t>BIT STRING</w:t>
      </w:r>
      <w:r w:rsidRPr="0000470C">
        <w:rPr>
          <w:rFonts w:ascii="Courier New" w:hAnsi="Courier New"/>
          <w:noProof/>
          <w:sz w:val="14"/>
          <w:szCs w:val="18"/>
          <w:lang w:val="en-US" w:eastAsia="en-GB"/>
        </w:rPr>
        <w:t>(</w:t>
      </w:r>
      <w:r>
        <w:rPr>
          <w:rFonts w:ascii="Courier New" w:hAnsi="Courier New"/>
          <w:noProof/>
          <w:sz w:val="14"/>
          <w:szCs w:val="18"/>
          <w:lang w:val="en-US" w:eastAsia="en-GB"/>
        </w:rPr>
        <w:t>6</w:t>
      </w:r>
      <w:r w:rsidRPr="0000470C">
        <w:rPr>
          <w:rFonts w:ascii="Courier New" w:hAnsi="Courier New"/>
          <w:noProof/>
          <w:sz w:val="14"/>
          <w:szCs w:val="18"/>
          <w:lang w:val="en-US" w:eastAsia="en-GB"/>
        </w:rPr>
        <w:t>)</w:t>
      </w:r>
      <w:r>
        <w:rPr>
          <w:rFonts w:ascii="Courier New" w:hAnsi="Courier New"/>
          <w:noProof/>
          <w:sz w:val="14"/>
          <w:szCs w:val="18"/>
          <w:lang w:val="en-US" w:eastAsia="en-GB"/>
        </w:rPr>
        <w:t>,</w:t>
      </w:r>
    </w:p>
    <w:p w14:paraId="7947B4B5" w14:textId="63CB2D04" w:rsidR="00DA2AF3"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4"/>
          <w:szCs w:val="18"/>
          <w:lang w:eastAsia="en-GB"/>
        </w:rPr>
      </w:pPr>
      <w:r w:rsidRPr="0000470C">
        <w:rPr>
          <w:rFonts w:ascii="Courier New" w:hAnsi="Courier New"/>
          <w:noProof/>
          <w:sz w:val="14"/>
          <w:szCs w:val="18"/>
          <w:lang w:val="en-US" w:eastAsia="en-GB"/>
        </w:rPr>
        <w:t xml:space="preserve">   </w:t>
      </w:r>
      <w:r>
        <w:rPr>
          <w:rFonts w:ascii="Courier New" w:hAnsi="Courier New"/>
          <w:noProof/>
          <w:sz w:val="14"/>
          <w:szCs w:val="18"/>
          <w:lang w:val="en-US" w:eastAsia="en-GB"/>
        </w:rPr>
        <w:t xml:space="preserve">   </w:t>
      </w:r>
      <w:r w:rsidRPr="0000470C">
        <w:rPr>
          <w:rFonts w:ascii="Courier New" w:hAnsi="Courier New"/>
          <w:noProof/>
          <w:sz w:val="14"/>
          <w:szCs w:val="18"/>
          <w:lang w:val="en-US" w:eastAsia="en-GB"/>
        </w:rPr>
        <w:t xml:space="preserve"> </w:t>
      </w:r>
      <w:r w:rsidR="00B3395E">
        <w:rPr>
          <w:rFonts w:ascii="Courier New" w:hAnsi="Courier New"/>
          <w:noProof/>
          <w:sz w:val="14"/>
          <w:szCs w:val="18"/>
          <w:lang w:val="en-US" w:eastAsia="en-GB"/>
        </w:rPr>
        <w:t>pci</w:t>
      </w:r>
      <w:r w:rsidRPr="0000470C">
        <w:rPr>
          <w:rFonts w:ascii="Courier New" w:hAnsi="Courier New"/>
          <w:noProof/>
          <w:sz w:val="14"/>
          <w:szCs w:val="18"/>
          <w:lang w:val="en-US" w:eastAsia="en-GB"/>
        </w:rPr>
        <w:t>Candidat</w:t>
      </w:r>
      <w:r w:rsidRPr="0000470C">
        <w:rPr>
          <w:rFonts w:ascii="Courier New" w:hAnsi="Courier New"/>
          <w:noProof/>
          <w:sz w:val="14"/>
          <w:szCs w:val="18"/>
          <w:lang w:eastAsia="en-GB"/>
        </w:rPr>
        <w:t xml:space="preserve">eList-r17                    </w:t>
      </w:r>
      <w:r w:rsidRPr="0000470C">
        <w:rPr>
          <w:rFonts w:ascii="Courier New" w:hAnsi="Courier New"/>
          <w:noProof/>
          <w:color w:val="993366"/>
          <w:sz w:val="14"/>
          <w:szCs w:val="18"/>
          <w:lang w:eastAsia="en-GB"/>
        </w:rPr>
        <w:t xml:space="preserve">SEQUENCE </w:t>
      </w:r>
      <w:r w:rsidRPr="0000470C">
        <w:rPr>
          <w:rFonts w:ascii="Courier New" w:hAnsi="Courier New"/>
          <w:noProof/>
          <w:sz w:val="14"/>
          <w:szCs w:val="18"/>
          <w:lang w:eastAsia="en-GB"/>
        </w:rPr>
        <w:t>(</w:t>
      </w:r>
      <w:r w:rsidRPr="0000470C">
        <w:rPr>
          <w:rFonts w:ascii="Courier New" w:hAnsi="Courier New"/>
          <w:noProof/>
          <w:color w:val="993366"/>
          <w:sz w:val="14"/>
          <w:szCs w:val="18"/>
          <w:lang w:eastAsia="en-GB"/>
        </w:rPr>
        <w:t xml:space="preserve">SIZE </w:t>
      </w:r>
      <w:r w:rsidRPr="0000470C">
        <w:rPr>
          <w:rFonts w:ascii="Courier New" w:hAnsi="Courier New"/>
          <w:noProof/>
          <w:sz w:val="14"/>
          <w:szCs w:val="18"/>
          <w:lang w:eastAsia="en-GB"/>
        </w:rPr>
        <w:t>(1..</w:t>
      </w:r>
      <w:r>
        <w:rPr>
          <w:rFonts w:ascii="Courier New" w:hAnsi="Courier New"/>
          <w:noProof/>
          <w:sz w:val="14"/>
          <w:szCs w:val="18"/>
          <w:lang w:eastAsia="en-GB"/>
        </w:rPr>
        <w:t>maxCRS-IM-cells-r17</w:t>
      </w:r>
      <w:r w:rsidRPr="0000470C">
        <w:rPr>
          <w:rFonts w:ascii="Courier New" w:hAnsi="Courier New"/>
          <w:noProof/>
          <w:sz w:val="14"/>
          <w:szCs w:val="18"/>
          <w:lang w:eastAsia="en-GB"/>
        </w:rPr>
        <w:t>))</w:t>
      </w:r>
      <w:r w:rsidRPr="0000470C">
        <w:rPr>
          <w:rFonts w:ascii="Courier New" w:hAnsi="Courier New"/>
          <w:noProof/>
          <w:color w:val="993366"/>
          <w:sz w:val="14"/>
          <w:szCs w:val="18"/>
          <w:lang w:eastAsia="en-GB"/>
        </w:rPr>
        <w:t xml:space="preserve"> OF </w:t>
      </w:r>
      <w:r w:rsidR="00CD0055">
        <w:rPr>
          <w:rFonts w:ascii="Courier New" w:hAnsi="Courier New"/>
          <w:noProof/>
          <w:color w:val="993366"/>
          <w:sz w:val="14"/>
          <w:szCs w:val="18"/>
          <w:lang w:eastAsia="en-GB"/>
        </w:rPr>
        <w:t>EUTRA-</w:t>
      </w:r>
      <w:r w:rsidRPr="00DA2AF3">
        <w:rPr>
          <w:rFonts w:ascii="Courier New" w:hAnsi="Courier New"/>
          <w:noProof/>
          <w:sz w:val="14"/>
          <w:szCs w:val="18"/>
          <w:lang w:eastAsia="en-GB"/>
        </w:rPr>
        <w:t>PhysCellId</w:t>
      </w:r>
      <w:r w:rsidRPr="00DA2AF3">
        <w:rPr>
          <w:rFonts w:ascii="Courier New" w:hAnsi="Courier New"/>
          <w:noProof/>
          <w:color w:val="993366"/>
          <w:sz w:val="14"/>
          <w:szCs w:val="18"/>
          <w:lang w:eastAsia="en-GB"/>
        </w:rPr>
        <w:t xml:space="preserve"> </w:t>
      </w:r>
    </w:p>
    <w:p w14:paraId="4EEC7246" w14:textId="77777777" w:rsidR="00DA2AF3" w:rsidRPr="0000470C"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Pr>
          <w:rFonts w:ascii="Courier New" w:hAnsi="Courier New"/>
          <w:noProof/>
          <w:color w:val="993366"/>
          <w:sz w:val="14"/>
          <w:szCs w:val="18"/>
          <w:lang w:eastAsia="en-GB"/>
        </w:rPr>
        <w:t xml:space="preserve">    }                                                                                   </w:t>
      </w:r>
      <w:r w:rsidRPr="0000470C">
        <w:rPr>
          <w:rFonts w:ascii="Courier New" w:hAnsi="Courier New"/>
          <w:noProof/>
          <w:color w:val="993366"/>
          <w:sz w:val="14"/>
          <w:szCs w:val="18"/>
          <w:lang w:eastAsia="en-GB"/>
        </w:rPr>
        <w:t>OPTIONAL</w:t>
      </w:r>
      <w:r>
        <w:rPr>
          <w:rFonts w:ascii="Courier New" w:hAnsi="Courier New"/>
          <w:noProof/>
          <w:color w:val="993366"/>
          <w:sz w:val="14"/>
          <w:szCs w:val="18"/>
          <w:lang w:eastAsia="en-GB"/>
        </w:rPr>
        <w:t xml:space="preserve"> </w:t>
      </w:r>
      <w:r w:rsidRPr="0000470C">
        <w:rPr>
          <w:rFonts w:ascii="Courier New" w:hAnsi="Courier New"/>
          <w:noProof/>
          <w:sz w:val="14"/>
          <w:szCs w:val="18"/>
          <w:lang w:eastAsia="en-GB"/>
        </w:rPr>
        <w:t>-- Need R</w:t>
      </w:r>
    </w:p>
    <w:p w14:paraId="5FE8BE45" w14:textId="77777777" w:rsidR="00DA2AF3" w:rsidRPr="0000470C" w:rsidRDefault="00DA2AF3" w:rsidP="00B3395E">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noProof/>
          <w:sz w:val="14"/>
          <w:szCs w:val="18"/>
          <w:lang w:eastAsia="en-GB"/>
        </w:rPr>
      </w:pPr>
      <w:r w:rsidRPr="0000470C">
        <w:rPr>
          <w:rFonts w:ascii="Courier New" w:hAnsi="Courier New"/>
          <w:noProof/>
          <w:sz w:val="14"/>
          <w:szCs w:val="18"/>
          <w:lang w:eastAsia="en-GB"/>
        </w:rPr>
        <w:t>}</w:t>
      </w:r>
    </w:p>
    <w:bookmarkEnd w:id="3"/>
    <w:p w14:paraId="128F6606" w14:textId="118A7312" w:rsidR="00DA2AF3" w:rsidRDefault="00DA2AF3" w:rsidP="00B05DCC">
      <w:pPr>
        <w:spacing w:before="180"/>
      </w:pPr>
      <w:r>
        <w:t>This would then be included in ServingCellConfig as an optional configuration in addition to the LTE CRS rate matching pattern.</w:t>
      </w:r>
    </w:p>
    <w:p w14:paraId="16B9C472" w14:textId="1667AA52" w:rsidR="00DA2AF3" w:rsidRDefault="00DA2AF3" w:rsidP="00B05DCC">
      <w:pPr>
        <w:spacing w:before="180"/>
      </w:pPr>
      <w:r w:rsidRPr="00DA2AF3">
        <w:rPr>
          <w:b/>
          <w:bCs/>
        </w:rPr>
        <w:t>Proposal 2:</w:t>
      </w:r>
      <w:r>
        <w:t xml:space="preserve"> Introduce the Rel-17 CRS-IM pattern in ServingCellConfig as an optional field.</w:t>
      </w:r>
    </w:p>
    <w:p w14:paraId="21FDD1C6" w14:textId="61DD61AB" w:rsidR="00B3395E" w:rsidRDefault="00B3395E" w:rsidP="00B05DCC">
      <w:pPr>
        <w:spacing w:before="180"/>
      </w:pPr>
      <w:r w:rsidRPr="00B3395E">
        <w:rPr>
          <w:b/>
          <w:bCs/>
        </w:rPr>
        <w:t>Proposal 3:</w:t>
      </w:r>
      <w:r>
        <w:t xml:space="preserve"> Introduce fields having default assumptions as Need S - fields</w:t>
      </w:r>
      <w:r w:rsidR="00360E28">
        <w:t xml:space="preserve"> and simplify the assumption on absence: If CRS port information is not provided, UE assumes 4 CRS ports. If MBSFN information is not provided, UE assumes no MBSFN subframes are present</w:t>
      </w:r>
      <w:r>
        <w:t>.</w:t>
      </w:r>
    </w:p>
    <w:p w14:paraId="3FA33BB6" w14:textId="1FF40622" w:rsidR="00B3395E" w:rsidRDefault="00B3395E" w:rsidP="00B05DCC">
      <w:pPr>
        <w:spacing w:before="180"/>
      </w:pPr>
      <w:r>
        <w:t xml:space="preserve">A more complete version of the above signalling can be found in </w:t>
      </w:r>
      <w:hyperlink r:id="rId16" w:history="1">
        <w:r w:rsidRPr="004C3D8D">
          <w:rPr>
            <w:rStyle w:val="Hyperlink"/>
          </w:rPr>
          <w:t>R2-220</w:t>
        </w:r>
        <w:r w:rsidR="004C3D8D" w:rsidRPr="004C3D8D">
          <w:rPr>
            <w:rStyle w:val="Hyperlink"/>
          </w:rPr>
          <w:t>5389</w:t>
        </w:r>
      </w:hyperlink>
      <w:r>
        <w:t>, which provides a CR according to the proposals made in this document.</w:t>
      </w:r>
    </w:p>
    <w:p w14:paraId="1FAE4CEC" w14:textId="37378A40" w:rsidR="00B3395E" w:rsidRDefault="00B3395E" w:rsidP="00B05DCC">
      <w:pPr>
        <w:spacing w:before="180"/>
      </w:pPr>
      <w:r w:rsidRPr="00B3395E">
        <w:rPr>
          <w:b/>
          <w:bCs/>
        </w:rPr>
        <w:t>Proposal 4:</w:t>
      </w:r>
      <w:r>
        <w:t xml:space="preserve"> Agree to the RRC CR in </w:t>
      </w:r>
      <w:hyperlink r:id="rId17" w:history="1">
        <w:r w:rsidR="004C3D8D" w:rsidRPr="004C3D8D">
          <w:rPr>
            <w:rStyle w:val="Hyperlink"/>
          </w:rPr>
          <w:t>R2-2205389</w:t>
        </w:r>
      </w:hyperlink>
      <w:r>
        <w:t>.</w:t>
      </w:r>
    </w:p>
    <w:p w14:paraId="68BF8513" w14:textId="6966A9BF" w:rsidR="004C3D8D" w:rsidRDefault="004C3D8D" w:rsidP="00B05DCC">
      <w:pPr>
        <w:spacing w:before="180"/>
      </w:pPr>
      <w:r>
        <w:t xml:space="preserve">Similarly, the draft CRs for the UE capabilities can be found in </w:t>
      </w:r>
      <w:hyperlink r:id="rId18" w:history="1">
        <w:r w:rsidRPr="004C3D8D">
          <w:rPr>
            <w:rStyle w:val="Hyperlink"/>
          </w:rPr>
          <w:t>R2-22053</w:t>
        </w:r>
        <w:r>
          <w:rPr>
            <w:rStyle w:val="Hyperlink"/>
          </w:rPr>
          <w:t>90</w:t>
        </w:r>
      </w:hyperlink>
      <w:r>
        <w:t xml:space="preserve"> (38.306) and </w:t>
      </w:r>
      <w:r>
        <w:t xml:space="preserve"> </w:t>
      </w:r>
      <w:hyperlink r:id="rId19" w:history="1">
        <w:r w:rsidRPr="004C3D8D">
          <w:rPr>
            <w:rStyle w:val="Hyperlink"/>
          </w:rPr>
          <w:t>R2-2205389</w:t>
        </w:r>
      </w:hyperlink>
      <w:r>
        <w:t xml:space="preserve"> (38.331).</w:t>
      </w:r>
    </w:p>
    <w:p w14:paraId="3A145664" w14:textId="12323225" w:rsidR="004C3D8D" w:rsidRDefault="004C3D8D" w:rsidP="004C3D8D">
      <w:pPr>
        <w:spacing w:before="180"/>
      </w:pPr>
      <w:r w:rsidRPr="00B3395E">
        <w:rPr>
          <w:b/>
          <w:bCs/>
        </w:rPr>
        <w:t xml:space="preserve">Proposal </w:t>
      </w:r>
      <w:r>
        <w:rPr>
          <w:b/>
          <w:bCs/>
        </w:rPr>
        <w:t>5</w:t>
      </w:r>
      <w:r w:rsidRPr="00B3395E">
        <w:rPr>
          <w:b/>
          <w:bCs/>
        </w:rPr>
        <w:t>:</w:t>
      </w:r>
      <w:r>
        <w:t xml:space="preserve"> </w:t>
      </w:r>
      <w:r>
        <w:t xml:space="preserve">Endorse the UE capability CRs in </w:t>
      </w:r>
      <w:hyperlink r:id="rId20" w:history="1">
        <w:r w:rsidRPr="004C3D8D">
          <w:rPr>
            <w:rStyle w:val="Hyperlink"/>
          </w:rPr>
          <w:t>R2-22053</w:t>
        </w:r>
        <w:r>
          <w:rPr>
            <w:rStyle w:val="Hyperlink"/>
          </w:rPr>
          <w:t>90</w:t>
        </w:r>
      </w:hyperlink>
      <w:r>
        <w:t xml:space="preserve"> (38.306) and  </w:t>
      </w:r>
      <w:hyperlink r:id="rId21" w:history="1">
        <w:r w:rsidRPr="004C3D8D">
          <w:rPr>
            <w:rStyle w:val="Hyperlink"/>
          </w:rPr>
          <w:t>R2-2205389</w:t>
        </w:r>
      </w:hyperlink>
      <w:r>
        <w:t xml:space="preserve"> (38.331).</w:t>
      </w:r>
    </w:p>
    <w:p w14:paraId="42470840" w14:textId="77777777" w:rsidR="004C3D8D" w:rsidRDefault="004C3D8D" w:rsidP="00B05DCC">
      <w:pPr>
        <w:spacing w:before="180"/>
      </w:pPr>
    </w:p>
    <w:p w14:paraId="69B7B8E6" w14:textId="277E040D" w:rsidR="009339CB" w:rsidRPr="006E13D1" w:rsidRDefault="008F2100" w:rsidP="009339CB">
      <w:pPr>
        <w:pStyle w:val="Heading1"/>
      </w:pPr>
      <w:r>
        <w:t>3</w:t>
      </w:r>
      <w:r w:rsidR="009339CB" w:rsidRPr="006E13D1">
        <w:tab/>
      </w:r>
      <w:r w:rsidR="009339CB">
        <w:t>Conclusion</w:t>
      </w:r>
    </w:p>
    <w:p w14:paraId="6E24B0F4" w14:textId="77777777" w:rsidR="009339CB" w:rsidRPr="006E13D1" w:rsidRDefault="009339CB" w:rsidP="009339CB">
      <w:r>
        <w:t>This documents has made the following observations:</w:t>
      </w:r>
    </w:p>
    <w:p w14:paraId="7B0C9292" w14:textId="77777777" w:rsidR="00B3395E" w:rsidRDefault="00B3395E" w:rsidP="00B3395E">
      <w:pPr>
        <w:spacing w:before="180"/>
      </w:pPr>
      <w:r w:rsidRPr="00B05DCC">
        <w:rPr>
          <w:b/>
          <w:bCs/>
        </w:rPr>
        <w:t>Observation 1:</w:t>
      </w:r>
      <w:r>
        <w:t xml:space="preserve"> A number of default options exist for the configuration options, requiring either use of Need S.</w:t>
      </w:r>
    </w:p>
    <w:p w14:paraId="2C5FD5AA" w14:textId="77777777" w:rsidR="00B3395E" w:rsidRDefault="00B3395E" w:rsidP="00B3395E">
      <w:r w:rsidRPr="00DA2AF3">
        <w:rPr>
          <w:b/>
          <w:bCs/>
        </w:rPr>
        <w:t>Observation 2:</w:t>
      </w:r>
      <w:r>
        <w:t xml:space="preserve"> The CRS-IM configuration is only configured in CONNECTED mode, so a new Rel-17 IE can be added as part of </w:t>
      </w:r>
      <w:r w:rsidRPr="00DA2AF3">
        <w:rPr>
          <w:i/>
          <w:iCs/>
        </w:rPr>
        <w:t>ServingCellConfig</w:t>
      </w:r>
      <w:r>
        <w:t>.</w:t>
      </w:r>
    </w:p>
    <w:p w14:paraId="5139B998" w14:textId="77777777" w:rsidR="00360E28" w:rsidRDefault="00360E28" w:rsidP="00360E28">
      <w:r w:rsidRPr="00360E28">
        <w:rPr>
          <w:b/>
          <w:bCs/>
        </w:rPr>
        <w:t>Observation 3:</w:t>
      </w:r>
      <w:r>
        <w:t xml:space="preserve"> The default conditions could be simplified so that UE assumptions on absence are not dependent on the scenario.</w:t>
      </w:r>
    </w:p>
    <w:p w14:paraId="3BE72BE2" w14:textId="77777777" w:rsidR="009339CB" w:rsidRPr="004F4540" w:rsidRDefault="009339CB" w:rsidP="009339CB">
      <w:pPr>
        <w:rPr>
          <w:bCs/>
        </w:rPr>
      </w:pPr>
      <w:r>
        <w:rPr>
          <w:bCs/>
        </w:rPr>
        <w:t>And proposed the following:</w:t>
      </w:r>
    </w:p>
    <w:p w14:paraId="7BAE3F10" w14:textId="77777777" w:rsidR="00B3395E" w:rsidRDefault="00B3395E" w:rsidP="00B3395E">
      <w:pPr>
        <w:spacing w:before="180"/>
      </w:pPr>
      <w:r w:rsidRPr="00417547">
        <w:rPr>
          <w:b/>
          <w:bCs/>
        </w:rPr>
        <w:t xml:space="preserve">Proposal </w:t>
      </w:r>
      <w:r>
        <w:rPr>
          <w:b/>
          <w:bCs/>
        </w:rPr>
        <w:t>1</w:t>
      </w:r>
      <w:r w:rsidRPr="00417547">
        <w:rPr>
          <w:b/>
          <w:bCs/>
        </w:rPr>
        <w:t>:</w:t>
      </w:r>
      <w:r>
        <w:t xml:space="preserve"> RAN2 to discuss which capability structure option to adopt for the Rel-17 CRS-IM capabilities. </w:t>
      </w:r>
    </w:p>
    <w:p w14:paraId="6ECE14FF" w14:textId="77777777" w:rsidR="00B3395E" w:rsidRDefault="00B3395E" w:rsidP="00B3395E">
      <w:pPr>
        <w:spacing w:before="180"/>
      </w:pPr>
      <w:r w:rsidRPr="00DA2AF3">
        <w:rPr>
          <w:b/>
          <w:bCs/>
        </w:rPr>
        <w:t>Proposal 2:</w:t>
      </w:r>
      <w:r>
        <w:t xml:space="preserve"> Introduce the Rel-17 CRS-IM pattern in ServingCellConfig as an optional field.</w:t>
      </w:r>
    </w:p>
    <w:p w14:paraId="56F4117E" w14:textId="77777777" w:rsidR="00360E28" w:rsidRDefault="00360E28" w:rsidP="00360E28">
      <w:pPr>
        <w:spacing w:before="180"/>
      </w:pPr>
      <w:r w:rsidRPr="00B3395E">
        <w:rPr>
          <w:b/>
          <w:bCs/>
        </w:rPr>
        <w:t>Proposal 3:</w:t>
      </w:r>
      <w:r>
        <w:t xml:space="preserve"> Introduce fields having default assumptions as Need S - fields and simplify the assumption on absence: If CRS port information is not provided, UE assumes 4 CRS ports. If MBSFN information is not provided, UE assumes no MBSFN subframes are present.</w:t>
      </w:r>
    </w:p>
    <w:p w14:paraId="2FA710AD" w14:textId="77777777" w:rsidR="004C3D8D" w:rsidRDefault="004C3D8D" w:rsidP="004C3D8D">
      <w:pPr>
        <w:spacing w:before="180"/>
      </w:pPr>
      <w:r w:rsidRPr="00B3395E">
        <w:rPr>
          <w:b/>
          <w:bCs/>
        </w:rPr>
        <w:t>Proposal 4:</w:t>
      </w:r>
      <w:r>
        <w:t xml:space="preserve"> Agree to the RRC CR in </w:t>
      </w:r>
      <w:hyperlink r:id="rId22" w:history="1">
        <w:r w:rsidRPr="004C3D8D">
          <w:rPr>
            <w:rStyle w:val="Hyperlink"/>
          </w:rPr>
          <w:t>R2-2205389</w:t>
        </w:r>
      </w:hyperlink>
      <w:r>
        <w:t>.</w:t>
      </w:r>
    </w:p>
    <w:p w14:paraId="0E99B6C7" w14:textId="77777777" w:rsidR="004C3D8D" w:rsidRDefault="004C3D8D" w:rsidP="004C3D8D">
      <w:pPr>
        <w:spacing w:before="180"/>
      </w:pPr>
      <w:r w:rsidRPr="00B3395E">
        <w:rPr>
          <w:b/>
          <w:bCs/>
        </w:rPr>
        <w:t xml:space="preserve">Proposal </w:t>
      </w:r>
      <w:r>
        <w:rPr>
          <w:b/>
          <w:bCs/>
        </w:rPr>
        <w:t>5</w:t>
      </w:r>
      <w:r w:rsidRPr="00B3395E">
        <w:rPr>
          <w:b/>
          <w:bCs/>
        </w:rPr>
        <w:t>:</w:t>
      </w:r>
      <w:r>
        <w:t xml:space="preserve"> Endorse the UE capability CRs in </w:t>
      </w:r>
      <w:hyperlink r:id="rId23" w:history="1">
        <w:r w:rsidRPr="004C3D8D">
          <w:rPr>
            <w:rStyle w:val="Hyperlink"/>
          </w:rPr>
          <w:t>R2-22053</w:t>
        </w:r>
        <w:r>
          <w:rPr>
            <w:rStyle w:val="Hyperlink"/>
          </w:rPr>
          <w:t>90</w:t>
        </w:r>
      </w:hyperlink>
      <w:r>
        <w:t xml:space="preserve"> (38.306) and  </w:t>
      </w:r>
      <w:hyperlink r:id="rId24" w:history="1">
        <w:r w:rsidRPr="004C3D8D">
          <w:rPr>
            <w:rStyle w:val="Hyperlink"/>
          </w:rPr>
          <w:t>R2-2205389</w:t>
        </w:r>
      </w:hyperlink>
      <w:r>
        <w:t xml:space="preserve"> (38.331).</w:t>
      </w:r>
    </w:p>
    <w:p w14:paraId="3392855B" w14:textId="77777777" w:rsidR="00B3395E" w:rsidRDefault="00B3395E" w:rsidP="00B3395E">
      <w:pPr>
        <w:spacing w:before="180"/>
      </w:pPr>
    </w:p>
    <w:p w14:paraId="2277546F" w14:textId="5D0FDD40" w:rsidR="009339CB" w:rsidRDefault="00F35672" w:rsidP="00F35672">
      <w:pPr>
        <w:pStyle w:val="Heading1"/>
      </w:pPr>
      <w:r>
        <w:t>Annex A: RAN4 LS text in</w:t>
      </w:r>
      <w:r w:rsidRPr="00F35672">
        <w:t xml:space="preserve"> R4-2207238</w:t>
      </w:r>
    </w:p>
    <w:p w14:paraId="60E9BAA4" w14:textId="77777777" w:rsidR="00F35672" w:rsidRPr="00F35672" w:rsidRDefault="00F35672" w:rsidP="00F35672">
      <w:pPr>
        <w:spacing w:after="120"/>
        <w:rPr>
          <w:rFonts w:ascii="Arial" w:eastAsia="SimSun" w:hAnsi="Arial" w:cs="Arial"/>
          <w:b/>
        </w:rPr>
      </w:pPr>
      <w:r w:rsidRPr="00F35672">
        <w:rPr>
          <w:rFonts w:ascii="Arial" w:eastAsia="SimSun" w:hAnsi="Arial" w:cs="Arial"/>
          <w:b/>
        </w:rPr>
        <w:t>1. Overall Description:</w:t>
      </w:r>
    </w:p>
    <w:p w14:paraId="01A9FFDF" w14:textId="77777777" w:rsidR="00F35672" w:rsidRPr="00F35672" w:rsidRDefault="00F35672" w:rsidP="00F35672">
      <w:pPr>
        <w:spacing w:after="120"/>
        <w:rPr>
          <w:rFonts w:ascii="Arial" w:eastAsia="SimSun" w:hAnsi="Arial" w:cs="Arial"/>
        </w:rPr>
      </w:pPr>
      <w:r w:rsidRPr="00F35672">
        <w:rPr>
          <w:rFonts w:ascii="Arial" w:eastAsia="SimSun" w:hAnsi="Arial" w:cs="Arial"/>
        </w:rPr>
        <w:t>Within the Release 17 work item on further enhancement on NR demodulation performance (</w:t>
      </w:r>
      <w:r w:rsidRPr="00F35672">
        <w:rPr>
          <w:rFonts w:ascii="Arial" w:eastAsia="SimSun" w:hAnsi="Arial" w:cs="Arial"/>
          <w:lang w:eastAsia="zh-CN"/>
        </w:rPr>
        <w:t>NR_perf_enh2_Demod</w:t>
      </w:r>
      <w:r w:rsidRPr="00F35672">
        <w:rPr>
          <w:rFonts w:ascii="Arial" w:eastAsia="SimSun" w:hAnsi="Arial" w:cs="Arial"/>
        </w:rPr>
        <w:t xml:space="preserve">), RAN4 </w:t>
      </w:r>
      <w:r w:rsidRPr="00F35672">
        <w:rPr>
          <w:rFonts w:ascii="Arial" w:eastAsia="SimSun" w:hAnsi="Arial" w:cs="Arial" w:hint="eastAsia"/>
          <w:lang w:eastAsia="zh-CN"/>
        </w:rPr>
        <w:t xml:space="preserve">has </w:t>
      </w:r>
      <w:r w:rsidRPr="00F35672">
        <w:rPr>
          <w:rFonts w:ascii="Arial" w:eastAsia="SimSun" w:hAnsi="Arial" w:cs="Arial"/>
        </w:rPr>
        <w:t>discuss</w:t>
      </w:r>
      <w:r w:rsidRPr="00F35672">
        <w:rPr>
          <w:rFonts w:ascii="Arial" w:eastAsia="SimSun" w:hAnsi="Arial" w:cs="Arial" w:hint="eastAsia"/>
          <w:lang w:eastAsia="zh-CN"/>
        </w:rPr>
        <w:t>ed</w:t>
      </w:r>
      <w:r w:rsidRPr="00F35672">
        <w:rPr>
          <w:rFonts w:ascii="Arial" w:eastAsia="SimSun" w:hAnsi="Arial" w:cs="Arial"/>
        </w:rPr>
        <w:t xml:space="preserve"> </w:t>
      </w:r>
      <w:r w:rsidRPr="00F35672">
        <w:rPr>
          <w:rFonts w:ascii="Arial" w:eastAsia="SimSun" w:hAnsi="Arial" w:cs="Arial"/>
          <w:bCs/>
        </w:rPr>
        <w:t>UE capability and network assistant signalling</w:t>
      </w:r>
      <w:r w:rsidRPr="00F35672">
        <w:rPr>
          <w:rFonts w:ascii="Arial" w:eastAsia="SimSun" w:hAnsi="Arial" w:cs="Arial"/>
        </w:rPr>
        <w:t xml:space="preserve"> for CRS interference mitigation (CRS-IM) in </w:t>
      </w:r>
      <w:r w:rsidRPr="00F35672">
        <w:rPr>
          <w:rFonts w:ascii="Arial" w:eastAsia="SimSun" w:hAnsi="Arial" w:cs="Arial" w:hint="eastAsia"/>
          <w:lang w:eastAsia="zh-CN"/>
        </w:rPr>
        <w:t xml:space="preserve">the following two </w:t>
      </w:r>
      <w:r w:rsidRPr="00F35672">
        <w:rPr>
          <w:rFonts w:ascii="Arial" w:eastAsia="SimSun" w:hAnsi="Arial" w:cs="Arial"/>
        </w:rPr>
        <w:t>scenarios with overlapping spectrum for LTE and NR</w:t>
      </w:r>
      <w:r w:rsidRPr="00F35672">
        <w:rPr>
          <w:rFonts w:ascii="Arial" w:eastAsia="SimSun" w:hAnsi="Arial" w:cs="Arial" w:hint="eastAsia"/>
          <w:lang w:eastAsia="zh-CN"/>
        </w:rPr>
        <w:t xml:space="preserve"> as </w:t>
      </w:r>
      <w:r w:rsidRPr="00F35672">
        <w:rPr>
          <w:rFonts w:ascii="Arial" w:eastAsia="SimSun" w:hAnsi="Arial" w:cs="Arial"/>
          <w:lang w:eastAsia="zh-CN"/>
        </w:rPr>
        <w:t>illustrated</w:t>
      </w:r>
      <w:r w:rsidRPr="00F35672">
        <w:rPr>
          <w:rFonts w:ascii="Arial" w:eastAsia="SimSun" w:hAnsi="Arial" w:cs="Arial" w:hint="eastAsia"/>
          <w:lang w:eastAsia="zh-CN"/>
        </w:rPr>
        <w:t xml:space="preserve"> in </w:t>
      </w:r>
      <w:r w:rsidRPr="00F35672">
        <w:rPr>
          <w:rFonts w:ascii="Arial" w:eastAsia="SimSun" w:hAnsi="Arial" w:cs="Arial"/>
          <w:lang w:eastAsia="zh-CN"/>
        </w:rPr>
        <w:t>TR 38.833</w:t>
      </w:r>
      <w:r w:rsidRPr="00F35672">
        <w:rPr>
          <w:rFonts w:ascii="Arial" w:eastAsia="SimSun" w:hAnsi="Arial" w:cs="Arial"/>
        </w:rPr>
        <w:t>:</w:t>
      </w:r>
    </w:p>
    <w:p w14:paraId="71C9BCC4" w14:textId="77777777" w:rsidR="00F35672" w:rsidRPr="00F35672" w:rsidRDefault="00F35672" w:rsidP="00F35672">
      <w:pPr>
        <w:numPr>
          <w:ilvl w:val="0"/>
          <w:numId w:val="8"/>
        </w:numPr>
        <w:spacing w:after="120"/>
        <w:rPr>
          <w:rFonts w:ascii="Arial" w:eastAsia="SimSun" w:hAnsi="Arial" w:cs="Arial"/>
        </w:rPr>
      </w:pPr>
      <w:r w:rsidRPr="00F35672">
        <w:rPr>
          <w:rFonts w:ascii="Arial" w:eastAsia="SimSun" w:hAnsi="Arial" w:cs="Arial" w:hint="eastAsia"/>
          <w:lang w:eastAsia="zh-CN"/>
        </w:rPr>
        <w:t>S</w:t>
      </w:r>
      <w:r w:rsidRPr="00F35672">
        <w:rPr>
          <w:rFonts w:ascii="Arial" w:eastAsia="SimSun" w:hAnsi="Arial" w:cs="Arial"/>
          <w:lang w:eastAsia="zh-CN"/>
        </w:rPr>
        <w:t xml:space="preserve">cenario 1(DSS scenario): Serving and </w:t>
      </w:r>
      <w:r w:rsidRPr="00F35672">
        <w:rPr>
          <w:rFonts w:ascii="Arial" w:eastAsia="SimSun" w:hAnsi="Arial" w:cs="Arial"/>
        </w:rPr>
        <w:t>neighbouring</w:t>
      </w:r>
      <w:r w:rsidRPr="00F35672">
        <w:rPr>
          <w:rFonts w:ascii="Arial" w:eastAsia="SimSun" w:hAnsi="Arial" w:cs="Arial" w:hint="eastAsia"/>
          <w:lang w:eastAsia="zh-CN"/>
        </w:rPr>
        <w:t xml:space="preserve"> </w:t>
      </w:r>
      <w:r w:rsidRPr="00F35672">
        <w:rPr>
          <w:rFonts w:ascii="Arial" w:eastAsia="SimSun" w:hAnsi="Arial" w:cs="Arial"/>
          <w:lang w:eastAsia="zh-CN"/>
        </w:rPr>
        <w:t xml:space="preserve">cells are both operating </w:t>
      </w:r>
      <w:r w:rsidRPr="00F35672">
        <w:rPr>
          <w:rFonts w:ascii="Arial" w:eastAsia="SimSun" w:hAnsi="Arial" w:cs="Arial" w:hint="eastAsia"/>
          <w:lang w:eastAsia="zh-CN"/>
        </w:rPr>
        <w:t>with</w:t>
      </w:r>
      <w:r w:rsidRPr="00F35672">
        <w:rPr>
          <w:rFonts w:ascii="Arial" w:eastAsia="SimSun" w:hAnsi="Arial" w:cs="Arial"/>
          <w:lang w:eastAsia="zh-CN"/>
        </w:rPr>
        <w:t xml:space="preserve"> </w:t>
      </w:r>
      <w:r w:rsidRPr="00F35672">
        <w:rPr>
          <w:rFonts w:ascii="Arial" w:eastAsia="SimSun" w:hAnsi="Arial" w:cs="Arial" w:hint="eastAsia"/>
          <w:lang w:eastAsia="zh-CN"/>
        </w:rPr>
        <w:t>d</w:t>
      </w:r>
      <w:r w:rsidRPr="00F35672">
        <w:rPr>
          <w:rFonts w:ascii="Arial" w:eastAsia="SimSun" w:hAnsi="Arial" w:cs="Arial"/>
        </w:rPr>
        <w:t>ynamic spectrum sharing (DSS)</w:t>
      </w:r>
      <w:r w:rsidRPr="00F35672">
        <w:rPr>
          <w:rFonts w:ascii="Arial" w:eastAsia="SimSun" w:hAnsi="Arial" w:cs="Arial" w:hint="eastAsia"/>
          <w:lang w:eastAsia="zh-CN"/>
        </w:rPr>
        <w:t xml:space="preserve"> of NR and LTE. </w:t>
      </w:r>
      <w:r w:rsidRPr="00F35672">
        <w:rPr>
          <w:rFonts w:ascii="Arial" w:eastAsia="SimSun" w:hAnsi="Arial" w:cs="Arial"/>
          <w:lang w:eastAsia="zh-CN"/>
        </w:rPr>
        <w:t>T</w:t>
      </w:r>
      <w:r w:rsidRPr="00F35672">
        <w:rPr>
          <w:rFonts w:ascii="Arial" w:eastAsia="SimSun" w:hAnsi="Arial" w:cs="Arial"/>
        </w:rPr>
        <w:t xml:space="preserve">he </w:t>
      </w:r>
      <w:r w:rsidRPr="00F35672">
        <w:rPr>
          <w:rFonts w:ascii="Arial" w:eastAsia="SimSun" w:hAnsi="Arial" w:cs="Arial" w:hint="eastAsia"/>
          <w:lang w:eastAsia="zh-CN"/>
        </w:rPr>
        <w:t xml:space="preserve">NR </w:t>
      </w:r>
      <w:r w:rsidRPr="00F35672">
        <w:rPr>
          <w:rFonts w:ascii="Arial" w:eastAsia="SimSun" w:hAnsi="Arial" w:cs="Arial"/>
        </w:rPr>
        <w:t xml:space="preserve">UE </w:t>
      </w:r>
      <w:r w:rsidRPr="00F35672">
        <w:rPr>
          <w:rFonts w:ascii="Arial" w:eastAsia="SimSun" w:hAnsi="Arial" w:cs="Arial" w:hint="eastAsia"/>
          <w:lang w:eastAsia="zh-CN"/>
        </w:rPr>
        <w:t>in the</w:t>
      </w:r>
      <w:r w:rsidRPr="00F35672">
        <w:rPr>
          <w:rFonts w:ascii="Arial" w:eastAsia="SimSun" w:hAnsi="Arial" w:cs="Arial"/>
          <w:lang w:eastAsia="zh-CN"/>
        </w:rPr>
        <w:t xml:space="preserve"> </w:t>
      </w:r>
      <w:r w:rsidRPr="00F35672">
        <w:rPr>
          <w:rFonts w:ascii="Arial" w:eastAsia="SimSun" w:hAnsi="Arial" w:cs="Arial" w:hint="eastAsia"/>
          <w:lang w:eastAsia="zh-CN"/>
        </w:rPr>
        <w:t>serving cell</w:t>
      </w:r>
      <w:r w:rsidRPr="00F35672">
        <w:rPr>
          <w:rFonts w:ascii="Arial" w:eastAsia="SimSun" w:hAnsi="Arial" w:cs="Arial"/>
        </w:rPr>
        <w:t xml:space="preserve"> is configured</w:t>
      </w:r>
      <w:r w:rsidRPr="00F35672" w:rsidDel="00F14DDE">
        <w:rPr>
          <w:rFonts w:ascii="Arial" w:eastAsia="SimSun" w:hAnsi="Arial" w:cs="Arial"/>
        </w:rPr>
        <w:t xml:space="preserve"> </w:t>
      </w:r>
      <w:r w:rsidRPr="00F35672">
        <w:rPr>
          <w:rFonts w:ascii="Arial" w:eastAsia="SimSun" w:hAnsi="Arial" w:cs="Arial"/>
        </w:rPr>
        <w:t xml:space="preserve">with </w:t>
      </w:r>
      <w:r w:rsidRPr="00F35672">
        <w:rPr>
          <w:rFonts w:ascii="Arial" w:eastAsia="SimSun" w:hAnsi="Arial" w:cs="Arial"/>
          <w:i/>
        </w:rPr>
        <w:t>lte-CRS-ToMatchAround</w:t>
      </w:r>
      <w:r w:rsidRPr="00F35672">
        <w:rPr>
          <w:rFonts w:ascii="Arial" w:eastAsia="SimSun" w:hAnsi="Arial" w:cs="Arial" w:hint="eastAsia"/>
          <w:lang w:eastAsia="zh-CN"/>
        </w:rPr>
        <w:t>,</w:t>
      </w:r>
      <w:r w:rsidRPr="00F35672">
        <w:rPr>
          <w:rFonts w:ascii="Arial" w:eastAsia="SimSun" w:hAnsi="Arial" w:cs="Arial"/>
        </w:rPr>
        <w:t xml:space="preserve"> </w:t>
      </w:r>
      <w:r w:rsidRPr="00F35672">
        <w:rPr>
          <w:rFonts w:ascii="Arial" w:eastAsia="SimSun" w:hAnsi="Arial" w:cs="Arial" w:hint="eastAsia"/>
          <w:lang w:eastAsia="zh-CN"/>
        </w:rPr>
        <w:t xml:space="preserve">and </w:t>
      </w:r>
      <w:r w:rsidRPr="00F35672">
        <w:rPr>
          <w:rFonts w:ascii="Arial" w:eastAsia="SimSun" w:hAnsi="Arial" w:cs="Arial"/>
        </w:rPr>
        <w:t xml:space="preserve">is suffering interference from the LTE CRS </w:t>
      </w:r>
      <w:r w:rsidRPr="00F35672">
        <w:rPr>
          <w:rFonts w:ascii="Arial" w:eastAsia="SimSun" w:hAnsi="Arial" w:cs="Arial" w:hint="eastAsia"/>
          <w:lang w:eastAsia="zh-CN"/>
        </w:rPr>
        <w:t xml:space="preserve">of </w:t>
      </w:r>
      <w:r w:rsidRPr="00F35672">
        <w:rPr>
          <w:rFonts w:ascii="Arial" w:eastAsia="SimSun" w:hAnsi="Arial" w:cs="Arial"/>
        </w:rPr>
        <w:t>neighbouring</w:t>
      </w:r>
      <w:r w:rsidRPr="00F35672">
        <w:rPr>
          <w:rFonts w:ascii="Arial" w:eastAsia="SimSun" w:hAnsi="Arial" w:cs="Arial" w:hint="eastAsia"/>
          <w:lang w:eastAsia="zh-CN"/>
        </w:rPr>
        <w:t xml:space="preserve"> cells</w:t>
      </w:r>
      <w:r w:rsidRPr="00F35672">
        <w:rPr>
          <w:rFonts w:ascii="Arial" w:eastAsia="SimSun" w:hAnsi="Arial" w:cs="Arial"/>
        </w:rPr>
        <w:t>.</w:t>
      </w:r>
    </w:p>
    <w:p w14:paraId="635B923B" w14:textId="77777777" w:rsidR="00F35672" w:rsidRPr="00F35672" w:rsidRDefault="00F35672" w:rsidP="00F35672">
      <w:pPr>
        <w:numPr>
          <w:ilvl w:val="0"/>
          <w:numId w:val="8"/>
        </w:numPr>
        <w:spacing w:after="120"/>
        <w:rPr>
          <w:rFonts w:ascii="Arial" w:eastAsia="SimSun" w:hAnsi="Arial" w:cs="Arial"/>
        </w:rPr>
      </w:pPr>
      <w:r w:rsidRPr="00F35672">
        <w:rPr>
          <w:rFonts w:ascii="Arial" w:eastAsia="SimSun" w:hAnsi="Arial" w:cs="Arial" w:hint="eastAsia"/>
        </w:rPr>
        <w:t>S</w:t>
      </w:r>
      <w:r w:rsidRPr="00F35672">
        <w:rPr>
          <w:rFonts w:ascii="Arial" w:eastAsia="SimSun" w:hAnsi="Arial" w:cs="Arial"/>
        </w:rPr>
        <w:t>cenario 2 (non-DSS scenario): Serving cell is operating in NR</w:t>
      </w:r>
      <w:r w:rsidRPr="00F35672">
        <w:rPr>
          <w:rFonts w:ascii="Arial" w:eastAsia="SimSun" w:hAnsi="Arial" w:cs="Arial" w:hint="eastAsia"/>
          <w:lang w:eastAsia="zh-CN"/>
        </w:rPr>
        <w:t xml:space="preserve">, and </w:t>
      </w:r>
      <w:r w:rsidRPr="00F35672">
        <w:rPr>
          <w:rFonts w:ascii="Arial" w:eastAsia="SimSun" w:hAnsi="Arial" w:cs="Arial"/>
        </w:rPr>
        <w:t>neighbouring</w:t>
      </w:r>
      <w:r w:rsidRPr="00F35672">
        <w:rPr>
          <w:rFonts w:ascii="Arial" w:eastAsia="SimSun" w:hAnsi="Arial" w:cs="Arial" w:hint="eastAsia"/>
          <w:lang w:eastAsia="zh-CN"/>
        </w:rPr>
        <w:t xml:space="preserve"> </w:t>
      </w:r>
      <w:r w:rsidRPr="00F35672">
        <w:rPr>
          <w:rFonts w:ascii="Arial" w:eastAsia="SimSun" w:hAnsi="Arial" w:cs="Arial"/>
        </w:rPr>
        <w:t>cell</w:t>
      </w:r>
      <w:r w:rsidRPr="00F35672">
        <w:rPr>
          <w:rFonts w:ascii="Arial" w:eastAsia="SimSun" w:hAnsi="Arial" w:cs="Arial" w:hint="eastAsia"/>
          <w:lang w:eastAsia="zh-CN"/>
        </w:rPr>
        <w:t>s</w:t>
      </w:r>
      <w:r w:rsidRPr="00F35672">
        <w:rPr>
          <w:rFonts w:ascii="Arial" w:eastAsia="SimSun" w:hAnsi="Arial" w:cs="Arial"/>
        </w:rPr>
        <w:t xml:space="preserve"> </w:t>
      </w:r>
      <w:r w:rsidRPr="00F35672">
        <w:rPr>
          <w:rFonts w:ascii="Arial" w:eastAsia="SimSun" w:hAnsi="Arial" w:cs="Arial" w:hint="eastAsia"/>
          <w:lang w:eastAsia="zh-CN"/>
        </w:rPr>
        <w:t>are</w:t>
      </w:r>
      <w:r w:rsidRPr="00F35672">
        <w:rPr>
          <w:rFonts w:ascii="Arial" w:eastAsia="SimSun" w:hAnsi="Arial" w:cs="Arial"/>
        </w:rPr>
        <w:t xml:space="preserve"> operating in LTE</w:t>
      </w:r>
      <w:r w:rsidRPr="00F35672">
        <w:rPr>
          <w:rFonts w:ascii="Arial" w:eastAsia="SimSun" w:hAnsi="Arial" w:cs="Arial" w:hint="eastAsia"/>
          <w:lang w:eastAsia="zh-CN"/>
        </w:rPr>
        <w:t>.</w:t>
      </w:r>
      <w:r w:rsidRPr="00F35672">
        <w:rPr>
          <w:rFonts w:ascii="Arial" w:eastAsia="SimSun" w:hAnsi="Arial" w:cs="Arial"/>
        </w:rPr>
        <w:t xml:space="preserve"> The </w:t>
      </w:r>
      <w:r w:rsidRPr="00F35672">
        <w:rPr>
          <w:rFonts w:ascii="Arial" w:eastAsia="SimSun" w:hAnsi="Arial" w:cs="Arial" w:hint="eastAsia"/>
          <w:lang w:eastAsia="zh-CN"/>
        </w:rPr>
        <w:t xml:space="preserve">NR </w:t>
      </w:r>
      <w:r w:rsidRPr="00F35672">
        <w:rPr>
          <w:rFonts w:ascii="Arial" w:eastAsia="SimSun" w:hAnsi="Arial" w:cs="Arial"/>
        </w:rPr>
        <w:t>UE</w:t>
      </w:r>
      <w:r w:rsidRPr="00F35672">
        <w:rPr>
          <w:rFonts w:ascii="Arial" w:eastAsia="SimSun" w:hAnsi="Arial" w:cs="Arial" w:hint="eastAsia"/>
          <w:lang w:eastAsia="zh-CN"/>
        </w:rPr>
        <w:t xml:space="preserve"> in the</w:t>
      </w:r>
      <w:r w:rsidRPr="00F35672">
        <w:rPr>
          <w:rFonts w:ascii="Arial" w:eastAsia="SimSun" w:hAnsi="Arial" w:cs="Arial"/>
          <w:lang w:eastAsia="zh-CN"/>
        </w:rPr>
        <w:t xml:space="preserve"> </w:t>
      </w:r>
      <w:r w:rsidRPr="00F35672">
        <w:rPr>
          <w:rFonts w:ascii="Arial" w:eastAsia="SimSun" w:hAnsi="Arial" w:cs="Arial" w:hint="eastAsia"/>
          <w:lang w:eastAsia="zh-CN"/>
        </w:rPr>
        <w:t>serving cell</w:t>
      </w:r>
      <w:r w:rsidRPr="00F35672">
        <w:rPr>
          <w:rFonts w:ascii="Arial" w:eastAsia="SimSun" w:hAnsi="Arial" w:cs="Arial"/>
        </w:rPr>
        <w:t xml:space="preserve"> is suffering interference from the </w:t>
      </w:r>
      <w:r w:rsidRPr="00F35672">
        <w:rPr>
          <w:rFonts w:ascii="Arial" w:eastAsia="SimSun" w:hAnsi="Arial" w:cs="Arial" w:hint="eastAsia"/>
          <w:lang w:eastAsia="zh-CN"/>
        </w:rPr>
        <w:t xml:space="preserve">LTE CRS of </w:t>
      </w:r>
      <w:r w:rsidRPr="00F35672">
        <w:rPr>
          <w:rFonts w:ascii="Arial" w:eastAsia="SimSun" w:hAnsi="Arial" w:cs="Arial"/>
        </w:rPr>
        <w:t>neighbouring cell</w:t>
      </w:r>
      <w:r w:rsidRPr="00F35672">
        <w:rPr>
          <w:rFonts w:ascii="Arial" w:eastAsia="SimSun" w:hAnsi="Arial" w:cs="Arial" w:hint="eastAsia"/>
          <w:lang w:eastAsia="zh-CN"/>
        </w:rPr>
        <w:t>s</w:t>
      </w:r>
      <w:r w:rsidRPr="00F35672">
        <w:rPr>
          <w:rFonts w:ascii="Arial" w:eastAsia="SimSun" w:hAnsi="Arial" w:cs="Arial"/>
          <w:lang w:eastAsia="zh-CN"/>
        </w:rPr>
        <w:t>.</w:t>
      </w:r>
    </w:p>
    <w:p w14:paraId="4B05BD85" w14:textId="77777777" w:rsidR="00F35672" w:rsidRPr="00F35672" w:rsidRDefault="00F35672" w:rsidP="00F35672">
      <w:pPr>
        <w:spacing w:after="120"/>
        <w:rPr>
          <w:rFonts w:ascii="Arial" w:eastAsia="SimSun" w:hAnsi="Arial" w:cs="Arial"/>
        </w:rPr>
      </w:pPr>
    </w:p>
    <w:p w14:paraId="36447A39" w14:textId="77777777" w:rsidR="00F35672" w:rsidRPr="00F35672" w:rsidRDefault="00F35672" w:rsidP="00F35672">
      <w:pPr>
        <w:spacing w:after="120"/>
        <w:rPr>
          <w:rFonts w:ascii="Arial" w:eastAsia="SimSun" w:hAnsi="Arial" w:cs="Arial"/>
        </w:rPr>
      </w:pPr>
      <w:r w:rsidRPr="00F35672">
        <w:rPr>
          <w:rFonts w:ascii="Arial" w:eastAsia="SimSun" w:hAnsi="Arial" w:cs="Arial"/>
        </w:rPr>
        <w:t>As an outcome, following agreements are reached by RAN4:</w:t>
      </w:r>
    </w:p>
    <w:p w14:paraId="7C11AD8D" w14:textId="77777777" w:rsidR="00F35672" w:rsidRPr="00F35672" w:rsidRDefault="00F35672" w:rsidP="00F35672">
      <w:pPr>
        <w:numPr>
          <w:ilvl w:val="0"/>
          <w:numId w:val="8"/>
        </w:numPr>
        <w:spacing w:after="120"/>
        <w:rPr>
          <w:rFonts w:ascii="Arial" w:eastAsia="SimSun" w:hAnsi="Arial" w:cs="Arial"/>
        </w:rPr>
      </w:pPr>
      <w:r w:rsidRPr="00F35672">
        <w:rPr>
          <w:rFonts w:ascii="Arial" w:eastAsia="SimSun" w:hAnsi="Arial" w:cs="Arial"/>
        </w:rPr>
        <w:t xml:space="preserve">From the RAN4 perspective, the following new </w:t>
      </w:r>
      <w:r w:rsidRPr="00F35672">
        <w:rPr>
          <w:rFonts w:ascii="Arial" w:eastAsia="SimSun" w:hAnsi="Arial" w:cs="Arial" w:hint="eastAsia"/>
          <w:lang w:eastAsia="zh-CN"/>
        </w:rPr>
        <w:t xml:space="preserve">NR </w:t>
      </w:r>
      <w:r w:rsidRPr="00F35672">
        <w:rPr>
          <w:rFonts w:ascii="Arial" w:eastAsia="SimSun" w:hAnsi="Arial" w:cs="Arial"/>
        </w:rPr>
        <w:t>UE capabilities are agreed to be defined for CRS-IM:</w:t>
      </w:r>
    </w:p>
    <w:p w14:paraId="4D3BFA0D"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Capability</w:t>
      </w:r>
      <w:r w:rsidRPr="00F35672">
        <w:rPr>
          <w:rFonts w:ascii="Arial" w:eastAsia="SimSun" w:hAnsi="Arial" w:cs="Arial" w:hint="eastAsia"/>
          <w:lang w:eastAsia="zh-CN"/>
        </w:rPr>
        <w:t xml:space="preserve"> </w:t>
      </w:r>
      <w:r w:rsidRPr="00F35672">
        <w:rPr>
          <w:rFonts w:ascii="Arial" w:eastAsia="SimSun" w:hAnsi="Arial" w:cs="Arial"/>
          <w:lang w:eastAsia="zh-CN"/>
        </w:rPr>
        <w:t xml:space="preserve">#1: </w:t>
      </w:r>
      <w:r w:rsidRPr="00F35672">
        <w:rPr>
          <w:rFonts w:ascii="Arial" w:eastAsia="SimSun" w:hAnsi="Arial" w:cs="Arial" w:hint="eastAsia"/>
          <w:lang w:eastAsia="zh-CN"/>
        </w:rPr>
        <w:t>NR U</w:t>
      </w:r>
      <w:r w:rsidRPr="00F35672">
        <w:rPr>
          <w:rFonts w:ascii="Arial" w:eastAsia="SimSun" w:hAnsi="Arial" w:cs="Arial"/>
          <w:lang w:eastAsia="zh-CN"/>
        </w:rPr>
        <w:t>E capable of performing CRS-IM in scenario 1</w:t>
      </w:r>
      <w:r w:rsidRPr="00F35672">
        <w:rPr>
          <w:rFonts w:ascii="Arial" w:eastAsia="SimSun" w:hAnsi="Arial" w:cs="Arial" w:hint="eastAsia"/>
          <w:lang w:eastAsia="zh-CN"/>
        </w:rPr>
        <w:t xml:space="preserve"> with 15</w:t>
      </w:r>
      <w:r w:rsidRPr="00F35672">
        <w:rPr>
          <w:rFonts w:ascii="Arial" w:eastAsia="SimSun" w:hAnsi="Arial" w:cs="Arial"/>
          <w:lang w:eastAsia="zh-CN"/>
        </w:rPr>
        <w:t xml:space="preserve"> </w:t>
      </w:r>
      <w:r w:rsidRPr="00F35672">
        <w:rPr>
          <w:rFonts w:ascii="Arial" w:eastAsia="SimSun" w:hAnsi="Arial" w:cs="Arial" w:hint="eastAsia"/>
          <w:lang w:eastAsia="zh-CN"/>
        </w:rPr>
        <w:t>kHz SCS,</w:t>
      </w:r>
      <w:r w:rsidRPr="00F35672">
        <w:rPr>
          <w:rFonts w:eastAsia="SimSun"/>
        </w:rPr>
        <w:t xml:space="preserve"> </w:t>
      </w:r>
      <w:r w:rsidRPr="00F35672">
        <w:rPr>
          <w:rFonts w:ascii="Arial" w:eastAsia="SimSun" w:hAnsi="Arial" w:cs="Arial"/>
          <w:lang w:eastAsia="zh-CN"/>
        </w:rPr>
        <w:t xml:space="preserve">UE can support Capability #1 on the CC(s) in a band only if the UE indicates support of </w:t>
      </w:r>
      <w:r w:rsidRPr="00F35672">
        <w:rPr>
          <w:rFonts w:ascii="Arial" w:eastAsia="SimSun" w:hAnsi="Arial" w:cs="Arial"/>
          <w:i/>
          <w:iCs/>
          <w:lang w:eastAsia="zh-CN"/>
        </w:rPr>
        <w:t>rateMatchingLTE-CRS</w:t>
      </w:r>
      <w:r w:rsidRPr="00F35672">
        <w:rPr>
          <w:rFonts w:ascii="Arial" w:eastAsia="SimSun" w:hAnsi="Arial" w:cs="Arial"/>
          <w:lang w:eastAsia="zh-CN"/>
        </w:rPr>
        <w:t xml:space="preserve"> on that band.</w:t>
      </w:r>
    </w:p>
    <w:p w14:paraId="10F49A12"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Capability</w:t>
      </w:r>
      <w:r w:rsidRPr="00F35672">
        <w:rPr>
          <w:rFonts w:ascii="Arial" w:eastAsia="SimSun" w:hAnsi="Arial" w:cs="Arial" w:hint="eastAsia"/>
          <w:lang w:eastAsia="zh-CN"/>
        </w:rPr>
        <w:t xml:space="preserve"> </w:t>
      </w:r>
      <w:r w:rsidRPr="00F35672">
        <w:rPr>
          <w:rFonts w:ascii="Arial" w:eastAsia="SimSun" w:hAnsi="Arial" w:cs="Arial"/>
          <w:lang w:eastAsia="zh-CN"/>
        </w:rPr>
        <w:t xml:space="preserve">#2: </w:t>
      </w:r>
      <w:r w:rsidRPr="00F35672">
        <w:rPr>
          <w:rFonts w:ascii="Arial" w:eastAsia="SimSun" w:hAnsi="Arial" w:cs="Arial" w:hint="eastAsia"/>
          <w:lang w:eastAsia="zh-CN"/>
        </w:rPr>
        <w:t>NR U</w:t>
      </w:r>
      <w:r w:rsidRPr="00F35672">
        <w:rPr>
          <w:rFonts w:ascii="Arial" w:eastAsia="SimSun" w:hAnsi="Arial" w:cs="Arial"/>
          <w:lang w:eastAsia="zh-CN"/>
        </w:rPr>
        <w:t xml:space="preserve">E capable of performing CRS-IM in scenario 2 with 15 kHz SCS without Rel-17 </w:t>
      </w:r>
      <w:r w:rsidRPr="00F35672">
        <w:rPr>
          <w:rFonts w:ascii="Arial" w:eastAsia="SimSun" w:hAnsi="Arial" w:cs="Arial" w:hint="eastAsia"/>
          <w:lang w:eastAsia="zh-CN"/>
        </w:rPr>
        <w:t>new</w:t>
      </w:r>
      <w:r w:rsidRPr="00F35672">
        <w:rPr>
          <w:rFonts w:ascii="Arial" w:eastAsia="SimSun" w:hAnsi="Arial" w:cs="Arial"/>
          <w:lang w:eastAsia="zh-CN"/>
        </w:rPr>
        <w:t xml:space="preserve"> network assistant signalling on LTE channel bandwidth.</w:t>
      </w:r>
    </w:p>
    <w:p w14:paraId="12C753BF"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Capability</w:t>
      </w:r>
      <w:r w:rsidRPr="00F35672">
        <w:rPr>
          <w:rFonts w:ascii="Arial" w:eastAsia="SimSun" w:hAnsi="Arial" w:cs="Arial" w:hint="eastAsia"/>
          <w:lang w:eastAsia="zh-CN"/>
        </w:rPr>
        <w:t xml:space="preserve"> </w:t>
      </w:r>
      <w:r w:rsidRPr="00F35672">
        <w:rPr>
          <w:rFonts w:ascii="Arial" w:eastAsia="SimSun" w:hAnsi="Arial" w:cs="Arial"/>
          <w:lang w:eastAsia="zh-CN"/>
        </w:rPr>
        <w:t xml:space="preserve">#3: </w:t>
      </w:r>
      <w:r w:rsidRPr="00F35672">
        <w:rPr>
          <w:rFonts w:ascii="Arial" w:eastAsia="SimSun" w:hAnsi="Arial" w:cs="Arial" w:hint="eastAsia"/>
          <w:lang w:eastAsia="zh-CN"/>
        </w:rPr>
        <w:t>NR U</w:t>
      </w:r>
      <w:r w:rsidRPr="00F35672">
        <w:rPr>
          <w:rFonts w:ascii="Arial" w:eastAsia="SimSun" w:hAnsi="Arial" w:cs="Arial"/>
          <w:lang w:eastAsia="zh-CN"/>
        </w:rPr>
        <w:t xml:space="preserve">E capable of performing CRS-IM in scenario 2 </w:t>
      </w:r>
      <w:r w:rsidRPr="00F35672">
        <w:rPr>
          <w:rFonts w:ascii="Arial" w:eastAsia="SimSun" w:hAnsi="Arial" w:cs="Arial" w:hint="eastAsia"/>
          <w:lang w:eastAsia="zh-CN"/>
        </w:rPr>
        <w:t>with 15 kHz SCS</w:t>
      </w:r>
      <w:r w:rsidRPr="00F35672">
        <w:rPr>
          <w:rFonts w:ascii="Arial" w:eastAsia="SimSun" w:hAnsi="Arial" w:cs="Arial"/>
          <w:lang w:eastAsia="zh-CN"/>
        </w:rPr>
        <w:t xml:space="preserve"> with Rel-17 </w:t>
      </w:r>
      <w:r w:rsidRPr="00F35672">
        <w:rPr>
          <w:rFonts w:ascii="Arial" w:eastAsia="SimSun" w:hAnsi="Arial" w:cs="Arial" w:hint="eastAsia"/>
          <w:lang w:eastAsia="zh-CN"/>
        </w:rPr>
        <w:t>new</w:t>
      </w:r>
      <w:r w:rsidRPr="00F35672">
        <w:rPr>
          <w:rFonts w:ascii="Arial" w:eastAsia="SimSun" w:hAnsi="Arial" w:cs="Arial"/>
          <w:lang w:eastAsia="zh-CN"/>
        </w:rPr>
        <w:t xml:space="preserve"> network assistant signalling</w:t>
      </w:r>
      <w:r w:rsidRPr="00F35672">
        <w:rPr>
          <w:rFonts w:ascii="Arial" w:eastAsia="SimSun" w:hAnsi="Arial" w:cs="Arial" w:hint="eastAsia"/>
          <w:lang w:eastAsia="zh-CN"/>
        </w:rPr>
        <w:t xml:space="preserve"> </w:t>
      </w:r>
      <w:r w:rsidRPr="00F35672">
        <w:rPr>
          <w:rFonts w:ascii="Arial" w:eastAsia="SimSun" w:hAnsi="Arial" w:cs="Arial"/>
          <w:lang w:eastAsia="zh-CN"/>
        </w:rPr>
        <w:t>on LTE channel bandwidth.</w:t>
      </w:r>
    </w:p>
    <w:p w14:paraId="03E48A80"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hint="eastAsia"/>
          <w:lang w:eastAsia="zh-CN"/>
        </w:rPr>
        <w:t>T</w:t>
      </w:r>
      <w:r w:rsidRPr="00F35672">
        <w:rPr>
          <w:rFonts w:ascii="Arial" w:eastAsia="SimSun" w:hAnsi="Arial" w:cs="Arial"/>
          <w:lang w:eastAsia="zh-CN"/>
        </w:rPr>
        <w:t>he granularity of the above capabilities is Per Feature Set per CC.</w:t>
      </w:r>
    </w:p>
    <w:p w14:paraId="71A2083E"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hint="eastAsia"/>
          <w:lang w:eastAsia="zh-CN"/>
        </w:rPr>
        <w:t>T</w:t>
      </w:r>
      <w:r w:rsidRPr="00F35672">
        <w:rPr>
          <w:rFonts w:ascii="Arial" w:eastAsia="SimSun" w:hAnsi="Arial" w:cs="Arial"/>
          <w:lang w:eastAsia="zh-CN"/>
        </w:rPr>
        <w:t>he above capabilities are applicable for FR1 only without FDD/TDD difference.</w:t>
      </w:r>
    </w:p>
    <w:p w14:paraId="7023381E"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 xml:space="preserve">The above capabilities are optional for UE to </w:t>
      </w:r>
      <w:r w:rsidRPr="00F35672">
        <w:rPr>
          <w:rFonts w:ascii="Arial" w:eastAsia="SimSun" w:hAnsi="Arial" w:cs="Arial" w:hint="eastAsia"/>
          <w:lang w:eastAsia="zh-CN"/>
        </w:rPr>
        <w:t>report</w:t>
      </w:r>
      <w:r w:rsidRPr="00F35672">
        <w:rPr>
          <w:rFonts w:ascii="Arial" w:eastAsia="SimSun" w:hAnsi="Arial" w:cs="Arial"/>
          <w:lang w:eastAsia="zh-CN"/>
        </w:rPr>
        <w:t>.</w:t>
      </w:r>
    </w:p>
    <w:p w14:paraId="122CD202" w14:textId="77777777" w:rsidR="00F35672" w:rsidRPr="00F35672" w:rsidRDefault="00F35672" w:rsidP="00F35672">
      <w:pPr>
        <w:numPr>
          <w:ilvl w:val="0"/>
          <w:numId w:val="8"/>
        </w:numPr>
        <w:spacing w:after="120"/>
        <w:rPr>
          <w:rFonts w:ascii="Arial" w:eastAsia="SimSun" w:hAnsi="Arial" w:cs="Arial"/>
        </w:rPr>
      </w:pPr>
      <w:r w:rsidRPr="00F35672">
        <w:rPr>
          <w:rFonts w:ascii="Arial" w:eastAsia="SimSun" w:hAnsi="Arial" w:cs="Arial" w:hint="eastAsia"/>
          <w:lang w:eastAsia="zh-CN"/>
        </w:rPr>
        <w:t xml:space="preserve">Meanwhile, RAN4 is also </w:t>
      </w:r>
      <w:r w:rsidRPr="00F35672">
        <w:rPr>
          <w:rFonts w:ascii="Arial" w:eastAsia="SimSun" w:hAnsi="Arial" w:cs="Arial"/>
          <w:lang w:eastAsia="zh-CN"/>
        </w:rPr>
        <w:t>considering</w:t>
      </w:r>
      <w:r w:rsidRPr="00F35672">
        <w:rPr>
          <w:rFonts w:ascii="Arial" w:eastAsia="SimSun" w:hAnsi="Arial" w:cs="Arial" w:hint="eastAsia"/>
          <w:lang w:eastAsia="zh-CN"/>
        </w:rPr>
        <w:t xml:space="preserve"> the f</w:t>
      </w:r>
      <w:r w:rsidRPr="00F35672">
        <w:rPr>
          <w:rFonts w:ascii="Arial" w:eastAsia="SimSun" w:hAnsi="Arial" w:cs="Arial"/>
        </w:rPr>
        <w:t xml:space="preserve">ollowing new </w:t>
      </w:r>
      <w:r w:rsidRPr="00F35672">
        <w:rPr>
          <w:rFonts w:ascii="Arial" w:eastAsia="SimSun" w:hAnsi="Arial" w:cs="Arial" w:hint="eastAsia"/>
          <w:lang w:eastAsia="zh-CN"/>
        </w:rPr>
        <w:t xml:space="preserve">NR </w:t>
      </w:r>
      <w:r w:rsidRPr="00F35672">
        <w:rPr>
          <w:rFonts w:ascii="Arial" w:eastAsia="SimSun" w:hAnsi="Arial" w:cs="Arial"/>
        </w:rPr>
        <w:t xml:space="preserve">UE capabilities </w:t>
      </w:r>
      <w:r w:rsidRPr="00F35672">
        <w:rPr>
          <w:rFonts w:ascii="Arial" w:eastAsia="SimSun" w:hAnsi="Arial" w:cs="Arial" w:hint="eastAsia"/>
          <w:lang w:eastAsia="zh-CN"/>
        </w:rPr>
        <w:t xml:space="preserve">and will make conclusion on whether to introduce the two </w:t>
      </w:r>
      <w:r w:rsidRPr="00F35672">
        <w:rPr>
          <w:rFonts w:ascii="Arial" w:eastAsia="SimSun" w:hAnsi="Arial" w:cs="Arial"/>
        </w:rPr>
        <w:t>capabilities</w:t>
      </w:r>
      <w:r w:rsidRPr="00F35672">
        <w:rPr>
          <w:rFonts w:ascii="Arial" w:eastAsia="SimSun" w:hAnsi="Arial" w:cs="Arial" w:hint="eastAsia"/>
          <w:lang w:eastAsia="zh-CN"/>
        </w:rPr>
        <w:t xml:space="preserve"> in the first week of RAN4 </w:t>
      </w:r>
      <w:r w:rsidRPr="00F35672">
        <w:rPr>
          <w:rFonts w:ascii="Arial" w:eastAsia="SimSun" w:hAnsi="Arial" w:cs="Arial"/>
          <w:lang w:eastAsia="zh-CN"/>
        </w:rPr>
        <w:t>#10</w:t>
      </w:r>
      <w:r w:rsidRPr="00F35672">
        <w:rPr>
          <w:rFonts w:ascii="Arial" w:eastAsia="SimSun" w:hAnsi="Arial" w:cs="Arial" w:hint="eastAsia"/>
          <w:lang w:eastAsia="zh-CN"/>
        </w:rPr>
        <w:t>3</w:t>
      </w:r>
      <w:r w:rsidRPr="00F35672">
        <w:rPr>
          <w:rFonts w:ascii="Arial" w:eastAsia="SimSun" w:hAnsi="Arial" w:cs="Arial"/>
          <w:lang w:eastAsia="zh-CN"/>
        </w:rPr>
        <w:t>-e</w:t>
      </w:r>
      <w:r w:rsidRPr="00F35672">
        <w:rPr>
          <w:rFonts w:ascii="Arial" w:eastAsia="SimSun" w:hAnsi="Arial" w:cs="Arial" w:hint="eastAsia"/>
          <w:lang w:eastAsia="zh-CN"/>
        </w:rPr>
        <w:t xml:space="preserve"> meeting</w:t>
      </w:r>
      <w:r w:rsidRPr="00F35672">
        <w:rPr>
          <w:rFonts w:ascii="Arial" w:eastAsia="SimSun" w:hAnsi="Arial" w:cs="Arial"/>
        </w:rPr>
        <w:t>:</w:t>
      </w:r>
    </w:p>
    <w:p w14:paraId="5C815AFC"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Capability</w:t>
      </w:r>
      <w:r w:rsidRPr="00F35672">
        <w:rPr>
          <w:rFonts w:ascii="Arial" w:eastAsia="SimSun" w:hAnsi="Arial" w:cs="Arial" w:hint="eastAsia"/>
          <w:lang w:eastAsia="zh-CN"/>
        </w:rPr>
        <w:t xml:space="preserve"> </w:t>
      </w:r>
      <w:r w:rsidRPr="00F35672">
        <w:rPr>
          <w:rFonts w:ascii="Arial" w:eastAsia="SimSun" w:hAnsi="Arial" w:cs="Arial"/>
          <w:lang w:eastAsia="zh-CN"/>
        </w:rPr>
        <w:t>#</w:t>
      </w:r>
      <w:r w:rsidRPr="00F35672">
        <w:rPr>
          <w:rFonts w:ascii="Arial" w:eastAsia="SimSun" w:hAnsi="Arial" w:cs="Arial" w:hint="eastAsia"/>
          <w:lang w:eastAsia="zh-CN"/>
        </w:rPr>
        <w:t>4</w:t>
      </w:r>
      <w:r w:rsidRPr="00F35672">
        <w:rPr>
          <w:rFonts w:ascii="Arial" w:eastAsia="SimSun" w:hAnsi="Arial" w:cs="Arial"/>
          <w:lang w:eastAsia="zh-CN"/>
        </w:rPr>
        <w:t xml:space="preserve">: </w:t>
      </w:r>
      <w:r w:rsidRPr="00F35672">
        <w:rPr>
          <w:rFonts w:ascii="Arial" w:eastAsia="SimSun" w:hAnsi="Arial" w:cs="Arial" w:hint="eastAsia"/>
          <w:lang w:eastAsia="zh-CN"/>
        </w:rPr>
        <w:t>NR U</w:t>
      </w:r>
      <w:r w:rsidRPr="00F35672">
        <w:rPr>
          <w:rFonts w:ascii="Arial" w:eastAsia="SimSun" w:hAnsi="Arial" w:cs="Arial"/>
          <w:lang w:eastAsia="zh-CN"/>
        </w:rPr>
        <w:t>E capable of performing CRS-IM in scenario 2</w:t>
      </w:r>
      <w:r w:rsidRPr="00F35672">
        <w:rPr>
          <w:rFonts w:ascii="Arial" w:eastAsia="SimSun" w:hAnsi="Arial" w:cs="Arial" w:hint="eastAsia"/>
          <w:lang w:eastAsia="zh-CN"/>
        </w:rPr>
        <w:t xml:space="preserve"> with 30kHz SCS</w:t>
      </w:r>
      <w:r w:rsidRPr="00F35672">
        <w:rPr>
          <w:rFonts w:ascii="Arial" w:eastAsia="SimSun" w:hAnsi="Arial" w:cs="Arial"/>
          <w:lang w:eastAsia="zh-CN"/>
        </w:rPr>
        <w:t xml:space="preserve"> without </w:t>
      </w:r>
      <w:r w:rsidRPr="00F35672">
        <w:rPr>
          <w:rFonts w:ascii="Arial" w:eastAsia="SimSun" w:hAnsi="Arial" w:cs="Arial" w:hint="eastAsia"/>
          <w:lang w:eastAsia="zh-CN"/>
        </w:rPr>
        <w:t>Rel-17 new</w:t>
      </w:r>
      <w:r w:rsidRPr="00F35672">
        <w:rPr>
          <w:rFonts w:ascii="Arial" w:eastAsia="SimSun" w:hAnsi="Arial" w:cs="Arial"/>
          <w:lang w:eastAsia="zh-CN"/>
        </w:rPr>
        <w:t xml:space="preserve"> network assistant signalling on LTE channel bandwidth.</w:t>
      </w:r>
    </w:p>
    <w:p w14:paraId="698C6197"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Capability</w:t>
      </w:r>
      <w:r w:rsidRPr="00F35672">
        <w:rPr>
          <w:rFonts w:ascii="Arial" w:eastAsia="SimSun" w:hAnsi="Arial" w:cs="Arial" w:hint="eastAsia"/>
          <w:lang w:eastAsia="zh-CN"/>
        </w:rPr>
        <w:t xml:space="preserve"> </w:t>
      </w:r>
      <w:r w:rsidRPr="00F35672">
        <w:rPr>
          <w:rFonts w:ascii="Arial" w:eastAsia="SimSun" w:hAnsi="Arial" w:cs="Arial"/>
          <w:lang w:eastAsia="zh-CN"/>
        </w:rPr>
        <w:t xml:space="preserve">#5: </w:t>
      </w:r>
      <w:r w:rsidRPr="00F35672">
        <w:rPr>
          <w:rFonts w:ascii="Arial" w:eastAsia="SimSun" w:hAnsi="Arial" w:cs="Arial" w:hint="eastAsia"/>
          <w:lang w:eastAsia="zh-CN"/>
        </w:rPr>
        <w:t>NR U</w:t>
      </w:r>
      <w:r w:rsidRPr="00F35672">
        <w:rPr>
          <w:rFonts w:ascii="Arial" w:eastAsia="SimSun" w:hAnsi="Arial" w:cs="Arial"/>
          <w:lang w:eastAsia="zh-CN"/>
        </w:rPr>
        <w:t>E capable of performing CRS-IM in scenario 2</w:t>
      </w:r>
      <w:r w:rsidRPr="00F35672">
        <w:rPr>
          <w:rFonts w:ascii="Arial" w:eastAsia="SimSun" w:hAnsi="Arial" w:cs="Arial" w:hint="eastAsia"/>
          <w:lang w:eastAsia="zh-CN"/>
        </w:rPr>
        <w:t xml:space="preserve"> with 30kHz SCS</w:t>
      </w:r>
      <w:r w:rsidRPr="00F35672">
        <w:rPr>
          <w:rFonts w:ascii="Arial" w:eastAsia="SimSun" w:hAnsi="Arial" w:cs="Arial"/>
          <w:lang w:eastAsia="zh-CN"/>
        </w:rPr>
        <w:t xml:space="preserve"> with </w:t>
      </w:r>
      <w:r w:rsidRPr="00F35672">
        <w:rPr>
          <w:rFonts w:ascii="Arial" w:eastAsia="SimSun" w:hAnsi="Arial" w:cs="Arial" w:hint="eastAsia"/>
          <w:lang w:eastAsia="zh-CN"/>
        </w:rPr>
        <w:t>Rel-17 new</w:t>
      </w:r>
      <w:r w:rsidRPr="00F35672">
        <w:rPr>
          <w:rFonts w:ascii="Arial" w:eastAsia="SimSun" w:hAnsi="Arial" w:cs="Arial"/>
          <w:lang w:eastAsia="zh-CN"/>
        </w:rPr>
        <w:t xml:space="preserve"> network assistant signalling on LTE channel bandwidth.</w:t>
      </w:r>
    </w:p>
    <w:p w14:paraId="4988DB36"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hint="eastAsia"/>
          <w:lang w:eastAsia="zh-CN"/>
        </w:rPr>
        <w:t>T</w:t>
      </w:r>
      <w:r w:rsidRPr="00F35672">
        <w:rPr>
          <w:rFonts w:ascii="Arial" w:eastAsia="SimSun" w:hAnsi="Arial" w:cs="Arial"/>
          <w:lang w:eastAsia="zh-CN"/>
        </w:rPr>
        <w:t>he granularity of the above capabilities is Per Feature Set per CC.</w:t>
      </w:r>
    </w:p>
    <w:p w14:paraId="224E7C0A"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hint="eastAsia"/>
          <w:lang w:eastAsia="zh-CN"/>
        </w:rPr>
        <w:t>T</w:t>
      </w:r>
      <w:r w:rsidRPr="00F35672">
        <w:rPr>
          <w:rFonts w:ascii="Arial" w:eastAsia="SimSun" w:hAnsi="Arial" w:cs="Arial"/>
          <w:lang w:eastAsia="zh-CN"/>
        </w:rPr>
        <w:t>he above capabilities are applicable for FR1 only without FDD/TDD difference.</w:t>
      </w:r>
    </w:p>
    <w:p w14:paraId="37F941CF"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 xml:space="preserve">The above capabilities are optional for UE to </w:t>
      </w:r>
      <w:r w:rsidRPr="00F35672">
        <w:rPr>
          <w:rFonts w:ascii="Arial" w:eastAsia="SimSun" w:hAnsi="Arial" w:cs="Arial" w:hint="eastAsia"/>
          <w:lang w:eastAsia="zh-CN"/>
        </w:rPr>
        <w:t>report</w:t>
      </w:r>
      <w:r w:rsidRPr="00F35672">
        <w:rPr>
          <w:rFonts w:ascii="Arial" w:eastAsia="SimSun" w:hAnsi="Arial" w:cs="Arial"/>
          <w:lang w:eastAsia="zh-CN"/>
        </w:rPr>
        <w:t>.</w:t>
      </w:r>
    </w:p>
    <w:p w14:paraId="705E622F" w14:textId="77777777" w:rsidR="00F35672" w:rsidRPr="00F35672" w:rsidRDefault="00F35672" w:rsidP="00F35672">
      <w:pPr>
        <w:numPr>
          <w:ilvl w:val="0"/>
          <w:numId w:val="8"/>
        </w:numPr>
        <w:spacing w:after="120"/>
        <w:rPr>
          <w:rFonts w:ascii="Arial" w:eastAsia="SimSun" w:hAnsi="Arial" w:cs="Arial"/>
        </w:rPr>
      </w:pPr>
      <w:r w:rsidRPr="00F35672">
        <w:rPr>
          <w:rFonts w:ascii="Arial" w:eastAsia="SimSun" w:hAnsi="Arial" w:cs="Arial" w:hint="eastAsia"/>
          <w:lang w:eastAsia="zh-CN"/>
        </w:rPr>
        <w:t>To perform CRS-IM, R</w:t>
      </w:r>
      <w:r w:rsidRPr="00F35672">
        <w:rPr>
          <w:rFonts w:ascii="Arial" w:eastAsia="SimSun" w:hAnsi="Arial" w:cs="Arial"/>
          <w:lang w:eastAsia="zh-CN"/>
        </w:rPr>
        <w:t xml:space="preserve">AN4 has agreed that the UE should have the following default network configuration assumptions </w:t>
      </w:r>
      <w:r w:rsidRPr="00F35672">
        <w:rPr>
          <w:rFonts w:ascii="Arial" w:eastAsia="SimSun" w:hAnsi="Arial" w:cs="Arial" w:hint="eastAsia"/>
          <w:lang w:eastAsia="zh-CN"/>
        </w:rPr>
        <w:t>f</w:t>
      </w:r>
      <w:r w:rsidRPr="00F35672">
        <w:rPr>
          <w:rFonts w:ascii="Arial" w:eastAsia="SimSun" w:hAnsi="Arial" w:cs="Arial"/>
          <w:lang w:eastAsia="zh-CN"/>
        </w:rPr>
        <w:t>or each neighbour LTE cell:</w:t>
      </w:r>
    </w:p>
    <w:p w14:paraId="6FE9A9EB" w14:textId="77777777" w:rsidR="00F35672" w:rsidRPr="00F35672" w:rsidRDefault="00F35672" w:rsidP="00F35672">
      <w:pPr>
        <w:numPr>
          <w:ilvl w:val="0"/>
          <w:numId w:val="9"/>
        </w:numPr>
        <w:tabs>
          <w:tab w:val="num" w:pos="709"/>
          <w:tab w:val="num" w:pos="993"/>
        </w:tabs>
        <w:spacing w:after="120"/>
        <w:rPr>
          <w:rFonts w:ascii="Arial" w:eastAsia="SimSun" w:hAnsi="Arial" w:cs="Arial"/>
          <w:lang w:eastAsia="zh-CN"/>
        </w:rPr>
      </w:pPr>
      <w:r w:rsidRPr="00F35672">
        <w:rPr>
          <w:rFonts w:ascii="Arial" w:eastAsia="SimSun" w:hAnsi="Arial" w:cs="Arial"/>
          <w:lang w:eastAsia="zh-CN"/>
        </w:rPr>
        <w:t>For scenario 1, the CRS port number is same with that indicated in the existing</w:t>
      </w:r>
      <w:r w:rsidRPr="00F35672">
        <w:rPr>
          <w:rFonts w:ascii="Arial" w:eastAsia="SimSun" w:hAnsi="Arial" w:cs="Arial" w:hint="eastAsia"/>
          <w:lang w:eastAsia="zh-CN"/>
        </w:rPr>
        <w:t xml:space="preserve"> IE</w:t>
      </w:r>
      <w:r w:rsidRPr="00F35672">
        <w:rPr>
          <w:rFonts w:ascii="Arial" w:eastAsia="SimSun" w:hAnsi="Arial" w:cs="Arial"/>
          <w:i/>
          <w:iCs/>
          <w:lang w:eastAsia="zh-CN"/>
        </w:rPr>
        <w:t xml:space="preserve"> RateMatchPatternLTE-CRS</w:t>
      </w:r>
      <w:r w:rsidRPr="00F35672">
        <w:rPr>
          <w:rFonts w:ascii="Arial" w:eastAsia="SimSun" w:hAnsi="Arial" w:cs="Arial"/>
          <w:iCs/>
          <w:lang w:eastAsia="zh-CN"/>
        </w:rPr>
        <w:t xml:space="preserve"> by the serving cell</w:t>
      </w:r>
      <w:r w:rsidRPr="00F35672">
        <w:rPr>
          <w:rFonts w:ascii="Arial" w:eastAsia="SimSun" w:hAnsi="Arial" w:cs="Arial"/>
          <w:lang w:eastAsia="zh-CN"/>
        </w:rPr>
        <w:t>. For scenario 2, the CRS port number is 4.</w:t>
      </w:r>
    </w:p>
    <w:p w14:paraId="72289E85" w14:textId="77777777" w:rsidR="00F35672" w:rsidRPr="00F35672" w:rsidRDefault="00F35672" w:rsidP="00F35672">
      <w:pPr>
        <w:numPr>
          <w:ilvl w:val="0"/>
          <w:numId w:val="9"/>
        </w:numPr>
        <w:tabs>
          <w:tab w:val="num" w:pos="709"/>
          <w:tab w:val="num" w:pos="993"/>
        </w:tabs>
        <w:spacing w:after="120"/>
        <w:rPr>
          <w:rFonts w:ascii="Arial" w:eastAsia="SimSun" w:hAnsi="Arial" w:cs="Arial"/>
          <w:lang w:eastAsia="zh-CN"/>
        </w:rPr>
      </w:pPr>
      <w:r w:rsidRPr="00F35672">
        <w:rPr>
          <w:rFonts w:ascii="Arial" w:eastAsia="SimSun" w:hAnsi="Arial" w:cs="Arial" w:hint="eastAsia"/>
          <w:lang w:eastAsia="zh-CN"/>
        </w:rPr>
        <w:t xml:space="preserve">Network-based </w:t>
      </w:r>
      <w:r w:rsidRPr="00F35672">
        <w:rPr>
          <w:rFonts w:ascii="Arial" w:eastAsia="SimSun" w:hAnsi="Arial" w:cs="Arial"/>
          <w:lang w:eastAsia="zh-CN"/>
        </w:rPr>
        <w:t>CRS interference mitigation</w:t>
      </w:r>
      <w:r w:rsidRPr="00F35672">
        <w:rPr>
          <w:rFonts w:ascii="Arial" w:eastAsia="SimSun" w:hAnsi="Arial" w:cs="Arial" w:hint="eastAsia"/>
          <w:lang w:eastAsia="zh-CN"/>
        </w:rPr>
        <w:t xml:space="preserve"> </w:t>
      </w:r>
      <w:r w:rsidRPr="00F35672">
        <w:rPr>
          <w:rFonts w:ascii="Arial" w:eastAsia="SimSun" w:hAnsi="Arial" w:cs="Arial"/>
          <w:lang w:eastAsia="zh-CN"/>
        </w:rPr>
        <w:t>(</w:t>
      </w:r>
      <w:r w:rsidRPr="00F35672">
        <w:rPr>
          <w:rFonts w:ascii="Arial" w:eastAsia="SimSun" w:hAnsi="Arial" w:cs="Arial" w:hint="eastAsia"/>
          <w:lang w:eastAsia="zh-CN"/>
        </w:rPr>
        <w:t>i.e., C</w:t>
      </w:r>
      <w:r w:rsidRPr="00F35672">
        <w:rPr>
          <w:rFonts w:ascii="Arial" w:eastAsia="SimSun" w:hAnsi="Arial" w:cs="Arial"/>
          <w:lang w:eastAsia="zh-CN"/>
        </w:rPr>
        <w:t xml:space="preserve">RS muting) is </w:t>
      </w:r>
      <w:r w:rsidRPr="00F35672">
        <w:rPr>
          <w:rFonts w:ascii="Arial" w:eastAsia="SimSun" w:hAnsi="Arial" w:cs="Arial" w:hint="eastAsia"/>
          <w:lang w:eastAsia="zh-CN"/>
        </w:rPr>
        <w:t>not en</w:t>
      </w:r>
      <w:r w:rsidRPr="00F35672">
        <w:rPr>
          <w:rFonts w:ascii="Arial" w:eastAsia="SimSun" w:hAnsi="Arial" w:cs="Arial"/>
          <w:lang w:eastAsia="zh-CN"/>
        </w:rPr>
        <w:t>abled</w:t>
      </w:r>
      <w:r w:rsidRPr="00F35672">
        <w:rPr>
          <w:rFonts w:ascii="Arial" w:eastAsia="SimSun" w:hAnsi="Arial" w:cs="Arial" w:hint="eastAsia"/>
          <w:lang w:eastAsia="zh-CN"/>
        </w:rPr>
        <w:t xml:space="preserve"> by </w:t>
      </w:r>
      <w:r w:rsidRPr="00F35672">
        <w:rPr>
          <w:rFonts w:ascii="Arial" w:eastAsia="SimSun" w:hAnsi="Arial" w:cs="Arial"/>
          <w:i/>
          <w:lang w:eastAsia="zh-CN"/>
        </w:rPr>
        <w:t>crs-IntfMitigConfig</w:t>
      </w:r>
      <w:r w:rsidRPr="00F35672">
        <w:rPr>
          <w:rFonts w:ascii="Arial" w:eastAsia="SimSun" w:hAnsi="Arial" w:cs="Arial" w:hint="eastAsia"/>
          <w:lang w:eastAsia="zh-CN"/>
        </w:rPr>
        <w:t xml:space="preserve"> in TS 36.331 for scenario 1 and 2</w:t>
      </w:r>
      <w:r w:rsidRPr="00F35672">
        <w:rPr>
          <w:rFonts w:ascii="Arial" w:eastAsia="SimSun" w:hAnsi="Arial" w:cs="Arial"/>
          <w:lang w:eastAsia="zh-CN"/>
        </w:rPr>
        <w:t>.</w:t>
      </w:r>
    </w:p>
    <w:p w14:paraId="1B5641CA" w14:textId="77777777" w:rsidR="00F35672" w:rsidRPr="00F35672" w:rsidRDefault="00F35672" w:rsidP="00F35672">
      <w:pPr>
        <w:numPr>
          <w:ilvl w:val="0"/>
          <w:numId w:val="9"/>
        </w:numPr>
        <w:tabs>
          <w:tab w:val="num" w:pos="709"/>
          <w:tab w:val="num" w:pos="993"/>
        </w:tabs>
        <w:spacing w:after="120"/>
        <w:rPr>
          <w:rFonts w:ascii="Arial" w:eastAsia="SimSun" w:hAnsi="Arial" w:cs="Arial"/>
          <w:lang w:eastAsia="zh-CN"/>
        </w:rPr>
      </w:pPr>
      <w:r w:rsidRPr="00F35672">
        <w:rPr>
          <w:rFonts w:ascii="Arial" w:eastAsia="SimSun" w:hAnsi="Arial" w:cs="Arial"/>
          <w:lang w:eastAsia="zh-CN"/>
        </w:rPr>
        <w:t>For scenario 1, channel bandwidth and centre frequency is same with that indicated in the existing</w:t>
      </w:r>
      <w:r w:rsidRPr="00F35672">
        <w:rPr>
          <w:rFonts w:ascii="Arial" w:eastAsia="SimSun" w:hAnsi="Arial" w:cs="Arial" w:hint="eastAsia"/>
          <w:lang w:eastAsia="zh-CN"/>
        </w:rPr>
        <w:t xml:space="preserve"> IE</w:t>
      </w:r>
      <w:r w:rsidRPr="00F35672">
        <w:rPr>
          <w:rFonts w:ascii="Arial" w:eastAsia="SimSun" w:hAnsi="Arial" w:cs="Arial"/>
          <w:i/>
          <w:iCs/>
          <w:lang w:eastAsia="zh-CN"/>
        </w:rPr>
        <w:t xml:space="preserve"> RateMatchPatternLTE-CRS</w:t>
      </w:r>
      <w:r w:rsidRPr="00F35672">
        <w:rPr>
          <w:rFonts w:ascii="Arial" w:eastAsia="SimSun" w:hAnsi="Arial" w:cs="Arial"/>
          <w:iCs/>
          <w:lang w:eastAsia="zh-CN"/>
        </w:rPr>
        <w:t xml:space="preserve"> by the serving cell</w:t>
      </w:r>
      <w:r w:rsidRPr="00F35672">
        <w:rPr>
          <w:rFonts w:ascii="Arial" w:eastAsia="SimSun" w:hAnsi="Arial" w:cs="Arial"/>
          <w:lang w:eastAsia="zh-CN"/>
        </w:rPr>
        <w:t>.</w:t>
      </w:r>
    </w:p>
    <w:p w14:paraId="5726A465" w14:textId="77777777" w:rsidR="00F35672" w:rsidRPr="00F35672" w:rsidRDefault="00F35672" w:rsidP="00F35672">
      <w:pPr>
        <w:numPr>
          <w:ilvl w:val="0"/>
          <w:numId w:val="9"/>
        </w:numPr>
        <w:tabs>
          <w:tab w:val="num" w:pos="709"/>
          <w:tab w:val="num" w:pos="993"/>
        </w:tabs>
        <w:spacing w:after="120"/>
        <w:rPr>
          <w:rFonts w:ascii="Arial" w:eastAsia="SimSun" w:hAnsi="Arial" w:cs="Arial"/>
          <w:lang w:eastAsia="zh-CN"/>
        </w:rPr>
      </w:pPr>
      <w:r w:rsidRPr="00F35672">
        <w:rPr>
          <w:rFonts w:ascii="Arial" w:eastAsia="SimSun" w:hAnsi="Arial" w:cs="Arial"/>
          <w:lang w:eastAsia="zh-CN"/>
        </w:rPr>
        <w:t>For scenario 1, MBSFN configuration is same as that indicated in the existing</w:t>
      </w:r>
      <w:r w:rsidRPr="00F35672">
        <w:rPr>
          <w:rFonts w:ascii="Arial" w:eastAsia="SimSun" w:hAnsi="Arial" w:cs="Arial" w:hint="eastAsia"/>
          <w:lang w:eastAsia="zh-CN"/>
        </w:rPr>
        <w:t xml:space="preserve"> IE</w:t>
      </w:r>
      <w:r w:rsidRPr="00F35672">
        <w:rPr>
          <w:rFonts w:ascii="Arial" w:eastAsia="SimSun" w:hAnsi="Arial" w:cs="Arial"/>
          <w:i/>
          <w:iCs/>
          <w:lang w:eastAsia="zh-CN"/>
        </w:rPr>
        <w:t xml:space="preserve"> RateMatchPatternLTE-CRS</w:t>
      </w:r>
      <w:r w:rsidRPr="00F35672">
        <w:rPr>
          <w:rFonts w:ascii="Arial" w:eastAsia="SimSun" w:hAnsi="Arial" w:cs="Arial"/>
          <w:iCs/>
          <w:lang w:eastAsia="zh-CN"/>
        </w:rPr>
        <w:t xml:space="preserve"> by the serving cell</w:t>
      </w:r>
      <w:r w:rsidRPr="00F35672">
        <w:rPr>
          <w:rFonts w:ascii="Arial" w:eastAsia="SimSun" w:hAnsi="Arial" w:cs="Arial"/>
          <w:lang w:eastAsia="zh-CN"/>
        </w:rPr>
        <w:t>. For scenario 2, MBSFN is not configured.</w:t>
      </w:r>
    </w:p>
    <w:p w14:paraId="007D9182" w14:textId="77777777" w:rsidR="00F35672" w:rsidRPr="00F35672" w:rsidRDefault="00F35672" w:rsidP="00F35672">
      <w:pPr>
        <w:numPr>
          <w:ilvl w:val="0"/>
          <w:numId w:val="8"/>
        </w:numPr>
        <w:spacing w:after="120"/>
        <w:rPr>
          <w:rFonts w:ascii="Arial" w:eastAsia="SimSun" w:hAnsi="Arial" w:cs="Arial"/>
          <w:lang w:eastAsia="zh-CN"/>
        </w:rPr>
      </w:pPr>
      <w:r w:rsidRPr="00F35672">
        <w:rPr>
          <w:rFonts w:ascii="Arial" w:eastAsia="SimSun" w:hAnsi="Arial" w:cs="Arial" w:hint="eastAsia"/>
          <w:lang w:eastAsia="zh-CN"/>
        </w:rPr>
        <w:t xml:space="preserve">With the above </w:t>
      </w:r>
      <w:r w:rsidRPr="00F35672">
        <w:rPr>
          <w:rFonts w:ascii="Arial" w:eastAsia="SimSun" w:hAnsi="Arial" w:cs="Arial"/>
          <w:lang w:eastAsia="zh-CN"/>
        </w:rPr>
        <w:t>default</w:t>
      </w:r>
      <w:r w:rsidRPr="00F35672">
        <w:rPr>
          <w:rFonts w:ascii="Arial" w:eastAsia="SimSun" w:hAnsi="Arial" w:cs="Arial" w:hint="eastAsia"/>
          <w:lang w:eastAsia="zh-CN"/>
        </w:rPr>
        <w:t xml:space="preserve"> network configuration </w:t>
      </w:r>
      <w:r w:rsidRPr="00F35672">
        <w:rPr>
          <w:rFonts w:ascii="Arial" w:eastAsia="SimSun" w:hAnsi="Arial" w:cs="Arial"/>
          <w:lang w:eastAsia="zh-CN"/>
        </w:rPr>
        <w:t>assumptions</w:t>
      </w:r>
      <w:r w:rsidRPr="00F35672">
        <w:rPr>
          <w:rFonts w:ascii="Arial" w:eastAsia="SimSun" w:hAnsi="Arial" w:cs="Arial" w:hint="eastAsia"/>
          <w:lang w:eastAsia="zh-CN"/>
        </w:rPr>
        <w:t>, R</w:t>
      </w:r>
      <w:r w:rsidRPr="00F35672">
        <w:rPr>
          <w:rFonts w:ascii="Arial" w:eastAsia="SimSun" w:hAnsi="Arial" w:cs="Arial"/>
          <w:lang w:eastAsia="zh-CN"/>
        </w:rPr>
        <w:t xml:space="preserve">AN4 has agreed </w:t>
      </w:r>
      <w:r w:rsidRPr="00F35672">
        <w:rPr>
          <w:rFonts w:ascii="Arial" w:eastAsia="SimSun" w:hAnsi="Arial" w:cs="Arial" w:hint="eastAsia"/>
          <w:lang w:eastAsia="zh-CN"/>
        </w:rPr>
        <w:t xml:space="preserve">that for UE supporting </w:t>
      </w:r>
      <w:r w:rsidRPr="00F35672">
        <w:rPr>
          <w:rFonts w:ascii="Arial" w:eastAsia="SimSun" w:hAnsi="Arial" w:cs="Arial"/>
          <w:lang w:eastAsia="zh-CN"/>
        </w:rPr>
        <w:t>Capability</w:t>
      </w:r>
      <w:r w:rsidRPr="00F35672">
        <w:rPr>
          <w:rFonts w:ascii="Arial" w:eastAsia="SimSun" w:hAnsi="Arial" w:cs="Arial" w:hint="eastAsia"/>
          <w:lang w:eastAsia="zh-CN"/>
        </w:rPr>
        <w:t xml:space="preserve"> </w:t>
      </w:r>
      <w:r w:rsidRPr="00F35672">
        <w:rPr>
          <w:rFonts w:ascii="Arial" w:eastAsia="SimSun" w:hAnsi="Arial" w:cs="Arial"/>
          <w:lang w:eastAsia="zh-CN"/>
        </w:rPr>
        <w:t>#1</w:t>
      </w:r>
      <w:r w:rsidRPr="00F35672">
        <w:rPr>
          <w:rFonts w:ascii="Arial" w:eastAsia="SimSun" w:hAnsi="Arial" w:cs="Arial" w:hint="eastAsia"/>
          <w:lang w:eastAsia="zh-CN"/>
        </w:rPr>
        <w:t xml:space="preserve">, the UE can perform CRS-IM without Rel-17 new </w:t>
      </w:r>
      <w:r w:rsidRPr="00F35672">
        <w:rPr>
          <w:rFonts w:ascii="Arial" w:eastAsia="SimSun" w:hAnsi="Arial" w:cs="Arial"/>
          <w:lang w:eastAsia="zh-CN"/>
        </w:rPr>
        <w:t>RRC network assistant signalling</w:t>
      </w:r>
      <w:r w:rsidRPr="00F35672">
        <w:rPr>
          <w:rFonts w:ascii="Arial" w:eastAsia="SimSun" w:hAnsi="Arial" w:cs="Arial" w:hint="eastAsia"/>
          <w:lang w:eastAsia="zh-CN"/>
        </w:rPr>
        <w:t xml:space="preserve"> in </w:t>
      </w:r>
      <w:r w:rsidRPr="00F35672">
        <w:rPr>
          <w:rFonts w:ascii="Arial" w:eastAsia="SimSun" w:hAnsi="Arial" w:cs="Arial"/>
          <w:lang w:eastAsia="zh-CN"/>
        </w:rPr>
        <w:lastRenderedPageBreak/>
        <w:t>scenario</w:t>
      </w:r>
      <w:r w:rsidRPr="00F35672">
        <w:rPr>
          <w:rFonts w:ascii="Arial" w:eastAsia="SimSun" w:hAnsi="Arial" w:cs="Arial" w:hint="eastAsia"/>
          <w:lang w:eastAsia="zh-CN"/>
        </w:rPr>
        <w:t xml:space="preserve"> 1. </w:t>
      </w:r>
      <w:r w:rsidRPr="00F35672">
        <w:rPr>
          <w:rFonts w:ascii="Arial" w:eastAsia="SimSun" w:hAnsi="Arial" w:cs="Arial"/>
          <w:lang w:eastAsia="zh-CN"/>
        </w:rPr>
        <w:t>F</w:t>
      </w:r>
      <w:r w:rsidRPr="00F35672">
        <w:rPr>
          <w:rFonts w:ascii="Arial" w:eastAsia="SimSun" w:hAnsi="Arial" w:cs="Arial" w:hint="eastAsia"/>
          <w:lang w:eastAsia="zh-CN"/>
        </w:rPr>
        <w:t xml:space="preserve">or UE supporting </w:t>
      </w:r>
      <w:r w:rsidRPr="00F35672">
        <w:rPr>
          <w:rFonts w:ascii="Arial" w:eastAsia="SimSun" w:hAnsi="Arial" w:cs="Arial"/>
          <w:lang w:eastAsia="zh-CN"/>
        </w:rPr>
        <w:t>Capability #2</w:t>
      </w:r>
      <w:r w:rsidRPr="00F35672">
        <w:rPr>
          <w:rFonts w:ascii="Arial" w:eastAsia="SimSun" w:hAnsi="Arial" w:cs="Arial" w:hint="eastAsia"/>
          <w:lang w:eastAsia="zh-CN"/>
        </w:rPr>
        <w:t xml:space="preserve">, the UE can perform CRS-IM without Rel-17 new </w:t>
      </w:r>
      <w:r w:rsidRPr="00F35672">
        <w:rPr>
          <w:rFonts w:ascii="Arial" w:eastAsia="SimSun" w:hAnsi="Arial" w:cs="Arial"/>
          <w:lang w:eastAsia="zh-CN"/>
        </w:rPr>
        <w:t>RRC network assistant signalling</w:t>
      </w:r>
      <w:r w:rsidRPr="00F35672">
        <w:rPr>
          <w:rFonts w:ascii="Arial" w:eastAsia="SimSun" w:hAnsi="Arial" w:cs="Arial" w:hint="eastAsia"/>
          <w:lang w:eastAsia="zh-CN"/>
        </w:rPr>
        <w:t xml:space="preserve"> in scenario 2 with </w:t>
      </w:r>
      <w:r w:rsidRPr="00F35672">
        <w:rPr>
          <w:rFonts w:ascii="Arial" w:eastAsia="SimSun" w:hAnsi="Arial" w:cs="Arial"/>
          <w:lang w:eastAsia="zh-CN"/>
        </w:rPr>
        <w:t xml:space="preserve">15 kHz SCS when </w:t>
      </w:r>
      <w:r w:rsidRPr="00F35672">
        <w:rPr>
          <w:rFonts w:ascii="Arial" w:eastAsia="SimSun" w:hAnsi="Arial" w:cs="Arial"/>
          <w:i/>
          <w:iCs/>
          <w:lang w:eastAsia="zh-CN"/>
        </w:rPr>
        <w:t xml:space="preserve">MeasObjectEUTRA IE </w:t>
      </w:r>
      <w:r w:rsidRPr="00F35672">
        <w:rPr>
          <w:rFonts w:ascii="Arial" w:eastAsia="SimSun" w:hAnsi="Arial" w:cs="Arial"/>
          <w:lang w:eastAsia="zh-CN"/>
        </w:rPr>
        <w:t xml:space="preserve">is configured and the configured measurement gaps overlap with neighbour LTE cell PBCH position. </w:t>
      </w:r>
    </w:p>
    <w:p w14:paraId="6C43E165" w14:textId="77777777" w:rsidR="00F35672" w:rsidRPr="00F35672" w:rsidRDefault="00F35672" w:rsidP="00F35672">
      <w:pPr>
        <w:numPr>
          <w:ilvl w:val="0"/>
          <w:numId w:val="8"/>
        </w:numPr>
        <w:spacing w:after="120"/>
        <w:rPr>
          <w:rFonts w:ascii="Arial" w:eastAsia="SimSun" w:hAnsi="Arial" w:cs="Arial"/>
          <w:lang w:eastAsia="zh-CN"/>
        </w:rPr>
      </w:pPr>
      <w:r w:rsidRPr="00F35672">
        <w:rPr>
          <w:rFonts w:ascii="Arial" w:eastAsia="SimSun" w:hAnsi="Arial" w:cs="Arial" w:hint="eastAsia"/>
          <w:lang w:eastAsia="zh-CN"/>
        </w:rPr>
        <w:t>Meanwhile, new</w:t>
      </w:r>
      <w:r w:rsidRPr="00F35672">
        <w:rPr>
          <w:rFonts w:ascii="Arial" w:eastAsia="SimSun" w:hAnsi="Arial" w:cs="Arial"/>
          <w:lang w:eastAsia="zh-CN"/>
        </w:rPr>
        <w:t xml:space="preserve"> RRC </w:t>
      </w:r>
      <w:r w:rsidRPr="00F35672">
        <w:rPr>
          <w:rFonts w:ascii="Arial" w:eastAsia="SimSun" w:hAnsi="Arial" w:cs="Arial"/>
        </w:rPr>
        <w:t>based</w:t>
      </w:r>
      <w:r w:rsidRPr="00F35672">
        <w:rPr>
          <w:rFonts w:ascii="Arial" w:eastAsia="SimSun" w:hAnsi="Arial" w:cs="Arial"/>
          <w:lang w:eastAsia="zh-CN"/>
        </w:rPr>
        <w:t xml:space="preserve"> network assistant signalling </w:t>
      </w:r>
      <w:r w:rsidRPr="00F35672">
        <w:rPr>
          <w:rFonts w:ascii="Arial" w:eastAsia="SimSun" w:hAnsi="Arial" w:cs="Arial" w:hint="eastAsia"/>
          <w:lang w:eastAsia="zh-CN"/>
        </w:rPr>
        <w:t>is agreed to</w:t>
      </w:r>
      <w:r w:rsidRPr="00F35672">
        <w:rPr>
          <w:rFonts w:ascii="Arial" w:eastAsia="SimSun" w:hAnsi="Arial" w:cs="Arial"/>
          <w:lang w:eastAsia="zh-CN"/>
        </w:rPr>
        <w:t xml:space="preserve"> be introduced</w:t>
      </w:r>
      <w:r w:rsidRPr="00F35672">
        <w:rPr>
          <w:rFonts w:ascii="Arial" w:eastAsia="SimSun" w:hAnsi="Arial" w:cs="Arial"/>
        </w:rPr>
        <w:t xml:space="preserve"> </w:t>
      </w:r>
      <w:r w:rsidRPr="00F35672">
        <w:rPr>
          <w:rFonts w:ascii="Arial" w:eastAsia="SimSun" w:hAnsi="Arial" w:cs="Arial" w:hint="eastAsia"/>
          <w:lang w:eastAsia="zh-CN"/>
        </w:rPr>
        <w:t xml:space="preserve">to assist CRS-IM in Rel-17, and the Rel-17 new </w:t>
      </w:r>
      <w:r w:rsidRPr="00F35672">
        <w:rPr>
          <w:rFonts w:ascii="Arial" w:eastAsia="SimSun" w:hAnsi="Arial" w:cs="Arial"/>
          <w:lang w:eastAsia="zh-CN"/>
        </w:rPr>
        <w:t>RRC</w:t>
      </w:r>
      <w:r w:rsidRPr="00F35672">
        <w:rPr>
          <w:rFonts w:ascii="Arial" w:eastAsia="SimSun" w:hAnsi="Arial" w:cs="Arial" w:hint="eastAsia"/>
          <w:lang w:eastAsia="zh-CN"/>
        </w:rPr>
        <w:t xml:space="preserve"> </w:t>
      </w:r>
      <w:r w:rsidRPr="00F35672">
        <w:rPr>
          <w:rFonts w:ascii="Arial" w:eastAsia="SimSun" w:hAnsi="Arial" w:cs="Arial"/>
          <w:lang w:eastAsia="zh-CN"/>
        </w:rPr>
        <w:t>signalling</w:t>
      </w:r>
      <w:r w:rsidRPr="00F35672">
        <w:rPr>
          <w:rFonts w:ascii="Arial" w:eastAsia="SimSun" w:hAnsi="Arial" w:cs="Arial" w:hint="eastAsia"/>
          <w:lang w:eastAsia="zh-CN"/>
        </w:rPr>
        <w:t xml:space="preserve"> are optional</w:t>
      </w:r>
      <w:r w:rsidRPr="00F35672">
        <w:rPr>
          <w:rFonts w:ascii="Arial" w:eastAsia="SimSun" w:hAnsi="Arial" w:cs="Arial"/>
          <w:lang w:eastAsia="zh-CN"/>
        </w:rPr>
        <w:t>ly</w:t>
      </w:r>
      <w:r w:rsidRPr="00F35672">
        <w:rPr>
          <w:rFonts w:ascii="Arial" w:eastAsia="SimSun" w:hAnsi="Arial" w:cs="Arial" w:hint="eastAsia"/>
          <w:lang w:eastAsia="zh-CN"/>
        </w:rPr>
        <w:t xml:space="preserve"> to be indicated to UE supporting </w:t>
      </w:r>
      <w:r w:rsidRPr="00F35672">
        <w:rPr>
          <w:rFonts w:ascii="Arial" w:eastAsia="SimSun" w:hAnsi="Arial" w:cs="Arial"/>
          <w:lang w:eastAsia="zh-CN"/>
        </w:rPr>
        <w:t>Capability</w:t>
      </w:r>
      <w:r w:rsidRPr="00F35672">
        <w:rPr>
          <w:rFonts w:ascii="Arial" w:eastAsia="SimSun" w:hAnsi="Arial" w:cs="Arial" w:hint="eastAsia"/>
          <w:lang w:eastAsia="zh-CN"/>
        </w:rPr>
        <w:t xml:space="preserve"> </w:t>
      </w:r>
      <w:r w:rsidRPr="00F35672">
        <w:rPr>
          <w:rFonts w:ascii="Arial" w:eastAsia="SimSun" w:hAnsi="Arial" w:cs="Arial"/>
          <w:lang w:eastAsia="zh-CN"/>
        </w:rPr>
        <w:t>#1 and Capability</w:t>
      </w:r>
      <w:r w:rsidRPr="00F35672">
        <w:rPr>
          <w:rFonts w:ascii="Arial" w:eastAsia="SimSun" w:hAnsi="Arial" w:cs="Arial" w:hint="eastAsia"/>
          <w:lang w:eastAsia="zh-CN"/>
        </w:rPr>
        <w:t xml:space="preserve"> </w:t>
      </w:r>
      <w:r w:rsidRPr="00F35672">
        <w:rPr>
          <w:rFonts w:ascii="Arial" w:eastAsia="SimSun" w:hAnsi="Arial" w:cs="Arial"/>
          <w:lang w:eastAsia="zh-CN"/>
        </w:rPr>
        <w:t>#</w:t>
      </w:r>
      <w:r w:rsidRPr="00F35672">
        <w:rPr>
          <w:rFonts w:ascii="Arial" w:eastAsia="SimSun" w:hAnsi="Arial" w:cs="Arial" w:hint="eastAsia"/>
          <w:lang w:eastAsia="zh-CN"/>
        </w:rPr>
        <w:t>2.</w:t>
      </w:r>
    </w:p>
    <w:p w14:paraId="032AD03D" w14:textId="77777777" w:rsidR="00F35672" w:rsidRPr="00F35672" w:rsidRDefault="00F35672" w:rsidP="00F35672">
      <w:pPr>
        <w:numPr>
          <w:ilvl w:val="0"/>
          <w:numId w:val="8"/>
        </w:numPr>
        <w:spacing w:after="120"/>
        <w:rPr>
          <w:rFonts w:ascii="Arial" w:eastAsia="SimSun" w:hAnsi="Arial" w:cs="Arial"/>
        </w:rPr>
      </w:pPr>
      <w:r w:rsidRPr="00F35672">
        <w:rPr>
          <w:rFonts w:ascii="Arial" w:eastAsia="SimSun" w:hAnsi="Arial" w:cs="Arial" w:hint="eastAsia"/>
          <w:lang w:eastAsia="zh-CN"/>
        </w:rPr>
        <w:t>R</w:t>
      </w:r>
      <w:r w:rsidRPr="00F35672">
        <w:rPr>
          <w:rFonts w:ascii="Arial" w:eastAsia="SimSun" w:hAnsi="Arial" w:cs="Arial"/>
        </w:rPr>
        <w:t xml:space="preserve">egarding the content of the </w:t>
      </w:r>
      <w:r w:rsidRPr="00F35672">
        <w:rPr>
          <w:rFonts w:ascii="Arial" w:eastAsia="SimSun" w:hAnsi="Arial" w:cs="Arial" w:hint="eastAsia"/>
          <w:lang w:eastAsia="zh-CN"/>
        </w:rPr>
        <w:t xml:space="preserve">Rel-17 new </w:t>
      </w:r>
      <w:r w:rsidRPr="00F35672">
        <w:rPr>
          <w:rFonts w:ascii="Arial" w:eastAsia="SimSun" w:hAnsi="Arial" w:cs="Arial"/>
          <w:lang w:eastAsia="zh-CN"/>
        </w:rPr>
        <w:t>RRC network assistant signalling,</w:t>
      </w:r>
      <w:r w:rsidRPr="00F35672">
        <w:rPr>
          <w:rFonts w:ascii="Arial" w:eastAsia="SimSun" w:hAnsi="Arial" w:cs="Arial"/>
        </w:rPr>
        <w:t xml:space="preserve"> </w:t>
      </w:r>
      <w:r w:rsidRPr="00F35672">
        <w:rPr>
          <w:rFonts w:ascii="Arial" w:eastAsia="SimSun" w:hAnsi="Arial" w:cs="Arial" w:hint="eastAsia"/>
          <w:lang w:eastAsia="zh-CN"/>
        </w:rPr>
        <w:t xml:space="preserve">for each </w:t>
      </w:r>
      <w:r w:rsidRPr="00F35672">
        <w:rPr>
          <w:rFonts w:ascii="Arial" w:eastAsia="SimSun" w:hAnsi="Arial" w:cs="Arial"/>
          <w:lang w:eastAsia="zh-CN"/>
        </w:rPr>
        <w:t>neighbour LTE cell</w:t>
      </w:r>
      <w:r w:rsidRPr="00F35672">
        <w:rPr>
          <w:rFonts w:ascii="Arial" w:eastAsia="SimSun" w:hAnsi="Arial" w:cs="Arial" w:hint="eastAsia"/>
          <w:lang w:eastAsia="zh-CN"/>
        </w:rPr>
        <w:t>,</w:t>
      </w:r>
      <w:r w:rsidRPr="00F35672">
        <w:rPr>
          <w:rFonts w:ascii="Arial" w:eastAsia="SimSun" w:hAnsi="Arial" w:cs="Arial"/>
        </w:rPr>
        <w:t xml:space="preserve"> RAN4 reach following agreements:</w:t>
      </w:r>
    </w:p>
    <w:p w14:paraId="1C836C6F"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 xml:space="preserve">Downlink </w:t>
      </w:r>
      <w:r w:rsidRPr="00F35672">
        <w:rPr>
          <w:rFonts w:ascii="Arial" w:eastAsia="SimSun" w:hAnsi="Arial" w:cs="Arial" w:hint="eastAsia"/>
          <w:lang w:eastAsia="zh-CN"/>
        </w:rPr>
        <w:t>C</w:t>
      </w:r>
      <w:r w:rsidRPr="00F35672">
        <w:rPr>
          <w:rFonts w:ascii="Arial" w:eastAsia="SimSun" w:hAnsi="Arial" w:cs="Arial"/>
          <w:lang w:eastAsia="zh-CN"/>
        </w:rPr>
        <w:t>entre frequency</w:t>
      </w:r>
    </w:p>
    <w:p w14:paraId="78E3A19C" w14:textId="77777777" w:rsidR="00F35672" w:rsidRPr="00F35672" w:rsidRDefault="00F35672" w:rsidP="00F35672">
      <w:pPr>
        <w:numPr>
          <w:ilvl w:val="1"/>
          <w:numId w:val="10"/>
        </w:numPr>
        <w:spacing w:after="120"/>
        <w:ind w:hanging="267"/>
        <w:rPr>
          <w:rFonts w:ascii="Arial" w:eastAsia="SimSun" w:hAnsi="Arial" w:cs="Arial"/>
          <w:lang w:eastAsia="zh-CN"/>
        </w:rPr>
      </w:pPr>
      <w:r w:rsidRPr="00F35672">
        <w:rPr>
          <w:rFonts w:ascii="Arial" w:eastAsia="SimSun" w:hAnsi="Arial" w:cs="Arial"/>
          <w:lang w:eastAsia="zh-CN"/>
        </w:rPr>
        <w:t xml:space="preserve">For scenario 1, </w:t>
      </w:r>
      <w:r w:rsidRPr="00F35672">
        <w:rPr>
          <w:rFonts w:ascii="Arial" w:eastAsia="SimSun" w:hAnsi="Arial" w:cs="Arial" w:hint="eastAsia"/>
          <w:lang w:eastAsia="zh-CN"/>
        </w:rPr>
        <w:t>the</w:t>
      </w:r>
      <w:r w:rsidRPr="00F35672">
        <w:rPr>
          <w:rFonts w:ascii="Arial" w:eastAsia="SimSun" w:hAnsi="Arial" w:cs="Arial"/>
          <w:lang w:eastAsia="zh-CN"/>
        </w:rPr>
        <w:t xml:space="preserve"> downlink centre frequency </w:t>
      </w:r>
      <w:r w:rsidRPr="00F35672">
        <w:rPr>
          <w:rFonts w:ascii="Arial" w:eastAsia="SimSun" w:hAnsi="Arial" w:cs="Arial" w:hint="eastAsia"/>
          <w:lang w:eastAsia="zh-CN"/>
        </w:rPr>
        <w:t>can</w:t>
      </w:r>
      <w:r w:rsidRPr="00F35672">
        <w:rPr>
          <w:rFonts w:ascii="Arial" w:eastAsia="SimSun" w:hAnsi="Arial" w:cs="Arial"/>
          <w:lang w:eastAsia="zh-CN"/>
        </w:rPr>
        <w:t xml:space="preserve"> be </w:t>
      </w:r>
      <w:r w:rsidRPr="00F35672">
        <w:rPr>
          <w:rFonts w:ascii="Arial" w:eastAsia="SimSun" w:hAnsi="Arial" w:cs="Arial" w:hint="eastAsia"/>
          <w:lang w:eastAsia="zh-CN"/>
        </w:rPr>
        <w:t xml:space="preserve">optionally </w:t>
      </w:r>
      <w:r w:rsidRPr="00F35672">
        <w:rPr>
          <w:rFonts w:ascii="Arial" w:eastAsia="SimSun" w:hAnsi="Arial" w:cs="Arial"/>
          <w:lang w:eastAsia="zh-CN"/>
        </w:rPr>
        <w:t>signalled to the UE</w:t>
      </w:r>
      <w:r w:rsidRPr="00F35672">
        <w:rPr>
          <w:rFonts w:ascii="Arial" w:eastAsia="SimSun" w:hAnsi="Arial" w:cs="Arial" w:hint="eastAsia"/>
          <w:lang w:eastAsia="zh-CN"/>
        </w:rPr>
        <w:t xml:space="preserve">, </w:t>
      </w:r>
      <w:r w:rsidRPr="00F35672">
        <w:rPr>
          <w:rFonts w:ascii="Arial" w:eastAsia="SimSun" w:hAnsi="Arial" w:cs="Arial"/>
          <w:lang w:eastAsia="zh-CN"/>
        </w:rPr>
        <w:t>if the above default centre frequency assumption is not valid.</w:t>
      </w:r>
    </w:p>
    <w:p w14:paraId="4FBBD2DC" w14:textId="77777777" w:rsidR="00F35672" w:rsidRPr="00F35672" w:rsidRDefault="00F35672" w:rsidP="00F35672">
      <w:pPr>
        <w:numPr>
          <w:ilvl w:val="1"/>
          <w:numId w:val="10"/>
        </w:numPr>
        <w:spacing w:after="120"/>
        <w:ind w:hanging="267"/>
        <w:rPr>
          <w:rFonts w:ascii="Arial" w:eastAsia="SimSun" w:hAnsi="Arial" w:cs="Arial"/>
          <w:lang w:eastAsia="zh-CN"/>
        </w:rPr>
      </w:pPr>
      <w:r w:rsidRPr="00F35672">
        <w:rPr>
          <w:rFonts w:ascii="Arial" w:eastAsia="SimSun" w:hAnsi="Arial" w:cs="Arial"/>
          <w:lang w:eastAsia="zh-CN"/>
        </w:rPr>
        <w:t xml:space="preserve">For scenario 2, </w:t>
      </w:r>
      <w:r w:rsidRPr="00F35672">
        <w:rPr>
          <w:rFonts w:ascii="Arial" w:eastAsia="SimSun" w:hAnsi="Arial" w:cs="Arial" w:hint="eastAsia"/>
          <w:lang w:eastAsia="zh-CN"/>
        </w:rPr>
        <w:t>the</w:t>
      </w:r>
      <w:r w:rsidRPr="00F35672">
        <w:rPr>
          <w:rFonts w:ascii="Arial" w:eastAsia="SimSun" w:hAnsi="Arial" w:cs="Arial"/>
          <w:lang w:eastAsia="zh-CN"/>
        </w:rPr>
        <w:t xml:space="preserve"> downlink centre frequency can be </w:t>
      </w:r>
      <w:r w:rsidRPr="00F35672">
        <w:rPr>
          <w:rFonts w:ascii="Arial" w:eastAsia="SimSun" w:hAnsi="Arial" w:cs="Arial" w:hint="eastAsia"/>
          <w:lang w:eastAsia="zh-CN"/>
        </w:rPr>
        <w:t xml:space="preserve">optionally </w:t>
      </w:r>
      <w:r w:rsidRPr="00F35672">
        <w:rPr>
          <w:rFonts w:ascii="Arial" w:eastAsia="SimSun" w:hAnsi="Arial" w:cs="Arial"/>
          <w:lang w:eastAsia="zh-CN"/>
        </w:rPr>
        <w:t>signalled to UE.</w:t>
      </w:r>
    </w:p>
    <w:p w14:paraId="73951F0E"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hint="eastAsia"/>
          <w:lang w:eastAsia="zh-CN"/>
        </w:rPr>
        <w:t>C</w:t>
      </w:r>
      <w:r w:rsidRPr="00F35672">
        <w:rPr>
          <w:rFonts w:ascii="Arial" w:eastAsia="SimSun" w:hAnsi="Arial" w:cs="Arial"/>
          <w:lang w:eastAsia="zh-CN"/>
        </w:rPr>
        <w:t xml:space="preserve">hannel bandwidth </w:t>
      </w:r>
    </w:p>
    <w:p w14:paraId="3AD553D2" w14:textId="77777777" w:rsidR="00F35672" w:rsidRPr="00F35672" w:rsidRDefault="00F35672" w:rsidP="00F35672">
      <w:pPr>
        <w:numPr>
          <w:ilvl w:val="1"/>
          <w:numId w:val="10"/>
        </w:numPr>
        <w:spacing w:after="120"/>
        <w:ind w:hanging="267"/>
        <w:rPr>
          <w:rFonts w:ascii="Arial" w:eastAsia="SimSun" w:hAnsi="Arial" w:cs="Arial"/>
          <w:lang w:eastAsia="zh-CN"/>
        </w:rPr>
      </w:pPr>
      <w:r w:rsidRPr="00F35672">
        <w:rPr>
          <w:rFonts w:ascii="Arial" w:eastAsia="SimSun" w:hAnsi="Arial" w:cs="Arial"/>
          <w:lang w:eastAsia="zh-CN"/>
        </w:rPr>
        <w:t xml:space="preserve">For scenario 1, </w:t>
      </w:r>
      <w:r w:rsidRPr="00F35672">
        <w:rPr>
          <w:rFonts w:ascii="Arial" w:eastAsia="SimSun" w:hAnsi="Arial" w:cs="Arial" w:hint="eastAsia"/>
          <w:lang w:eastAsia="zh-CN"/>
        </w:rPr>
        <w:t>the</w:t>
      </w:r>
      <w:r w:rsidRPr="00F35672">
        <w:rPr>
          <w:rFonts w:ascii="Arial" w:eastAsia="SimSun" w:hAnsi="Arial" w:cs="Arial"/>
          <w:lang w:eastAsia="zh-CN"/>
        </w:rPr>
        <w:t xml:space="preserve"> </w:t>
      </w:r>
      <w:r w:rsidRPr="00F35672">
        <w:rPr>
          <w:rFonts w:ascii="Arial" w:eastAsia="SimSun" w:hAnsi="Arial" w:cs="Arial" w:hint="eastAsia"/>
          <w:lang w:eastAsia="zh-CN"/>
        </w:rPr>
        <w:t>c</w:t>
      </w:r>
      <w:r w:rsidRPr="00F35672">
        <w:rPr>
          <w:rFonts w:ascii="Arial" w:eastAsia="SimSun" w:hAnsi="Arial" w:cs="Arial"/>
          <w:lang w:eastAsia="zh-CN"/>
        </w:rPr>
        <w:t xml:space="preserve">hannel bandwidth </w:t>
      </w:r>
      <w:r w:rsidRPr="00F35672">
        <w:rPr>
          <w:rFonts w:ascii="Arial" w:eastAsia="SimSun" w:hAnsi="Arial" w:cs="Arial" w:hint="eastAsia"/>
          <w:lang w:eastAsia="zh-CN"/>
        </w:rPr>
        <w:t>can</w:t>
      </w:r>
      <w:r w:rsidRPr="00F35672">
        <w:rPr>
          <w:rFonts w:ascii="Arial" w:eastAsia="SimSun" w:hAnsi="Arial" w:cs="Arial"/>
          <w:lang w:eastAsia="zh-CN"/>
        </w:rPr>
        <w:t xml:space="preserve"> be </w:t>
      </w:r>
      <w:r w:rsidRPr="00F35672">
        <w:rPr>
          <w:rFonts w:ascii="Arial" w:eastAsia="SimSun" w:hAnsi="Arial" w:cs="Arial" w:hint="eastAsia"/>
          <w:lang w:eastAsia="zh-CN"/>
        </w:rPr>
        <w:t xml:space="preserve">optionally </w:t>
      </w:r>
      <w:r w:rsidRPr="00F35672">
        <w:rPr>
          <w:rFonts w:ascii="Arial" w:eastAsia="SimSun" w:hAnsi="Arial" w:cs="Arial"/>
          <w:lang w:eastAsia="zh-CN"/>
        </w:rPr>
        <w:t>signalled to the UE</w:t>
      </w:r>
      <w:r w:rsidRPr="00F35672">
        <w:rPr>
          <w:rFonts w:ascii="Arial" w:eastAsia="SimSun" w:hAnsi="Arial" w:cs="Arial" w:hint="eastAsia"/>
          <w:lang w:eastAsia="zh-CN"/>
        </w:rPr>
        <w:t xml:space="preserve">, </w:t>
      </w:r>
      <w:r w:rsidRPr="00F35672">
        <w:rPr>
          <w:rFonts w:ascii="Arial" w:eastAsia="SimSun" w:hAnsi="Arial" w:cs="Arial"/>
          <w:lang w:eastAsia="zh-CN"/>
        </w:rPr>
        <w:t xml:space="preserve">if the above default </w:t>
      </w:r>
      <w:r w:rsidRPr="00F35672">
        <w:rPr>
          <w:rFonts w:ascii="Arial" w:eastAsia="SimSun" w:hAnsi="Arial" w:cs="Arial" w:hint="eastAsia"/>
          <w:lang w:eastAsia="zh-CN"/>
        </w:rPr>
        <w:t>c</w:t>
      </w:r>
      <w:r w:rsidRPr="00F35672">
        <w:rPr>
          <w:rFonts w:ascii="Arial" w:eastAsia="SimSun" w:hAnsi="Arial" w:cs="Arial"/>
          <w:lang w:eastAsia="zh-CN"/>
        </w:rPr>
        <w:t>hannel bandwidth assumption is not valid.</w:t>
      </w:r>
    </w:p>
    <w:p w14:paraId="24FD8352" w14:textId="77777777" w:rsidR="00F35672" w:rsidRPr="00F35672" w:rsidRDefault="00F35672" w:rsidP="00F35672">
      <w:pPr>
        <w:numPr>
          <w:ilvl w:val="1"/>
          <w:numId w:val="10"/>
        </w:numPr>
        <w:spacing w:after="120"/>
        <w:ind w:hanging="267"/>
        <w:rPr>
          <w:rFonts w:ascii="Arial" w:eastAsia="SimSun" w:hAnsi="Arial" w:cs="Arial"/>
          <w:lang w:eastAsia="zh-CN"/>
        </w:rPr>
      </w:pPr>
      <w:r w:rsidRPr="00F35672">
        <w:rPr>
          <w:rFonts w:ascii="Arial" w:eastAsia="SimSun" w:hAnsi="Arial" w:cs="Arial"/>
          <w:lang w:eastAsia="zh-CN"/>
        </w:rPr>
        <w:t xml:space="preserve">For scenario 2 with 15kHz SCS, </w:t>
      </w:r>
      <w:r w:rsidRPr="00F35672">
        <w:rPr>
          <w:rFonts w:ascii="Arial" w:eastAsia="SimSun" w:hAnsi="Arial" w:cs="Arial" w:hint="eastAsia"/>
          <w:lang w:eastAsia="zh-CN"/>
        </w:rPr>
        <w:t xml:space="preserve">the </w:t>
      </w:r>
      <w:r w:rsidRPr="00F35672">
        <w:rPr>
          <w:rFonts w:ascii="Arial" w:eastAsia="SimSun" w:hAnsi="Arial" w:cs="Arial"/>
          <w:lang w:eastAsia="zh-CN"/>
        </w:rPr>
        <w:t>LTE channel bandwidth can be optional</w:t>
      </w:r>
      <w:r w:rsidRPr="00F35672">
        <w:rPr>
          <w:rFonts w:ascii="Arial" w:eastAsia="SimSun" w:hAnsi="Arial" w:cs="Arial" w:hint="eastAsia"/>
          <w:lang w:eastAsia="zh-CN"/>
        </w:rPr>
        <w:t xml:space="preserve">ly </w:t>
      </w:r>
      <w:r w:rsidRPr="00F35672">
        <w:rPr>
          <w:rFonts w:ascii="Arial" w:eastAsia="SimSun" w:hAnsi="Arial" w:cs="Arial"/>
          <w:lang w:eastAsia="zh-CN"/>
        </w:rPr>
        <w:t xml:space="preserve">signalled to UE </w:t>
      </w:r>
      <w:r w:rsidRPr="00F35672">
        <w:rPr>
          <w:rFonts w:ascii="Arial" w:eastAsia="SimSun" w:hAnsi="Arial" w:cs="Arial" w:hint="eastAsia"/>
          <w:lang w:eastAsia="zh-CN"/>
        </w:rPr>
        <w:t xml:space="preserve">supporting </w:t>
      </w:r>
      <w:r w:rsidRPr="00F35672">
        <w:rPr>
          <w:rFonts w:ascii="Arial" w:eastAsia="SimSun" w:hAnsi="Arial" w:cs="Arial"/>
          <w:lang w:eastAsia="zh-CN"/>
        </w:rPr>
        <w:t>Capability</w:t>
      </w:r>
      <w:r w:rsidRPr="00F35672">
        <w:rPr>
          <w:rFonts w:ascii="Arial" w:eastAsia="SimSun" w:hAnsi="Arial" w:cs="Arial" w:hint="eastAsia"/>
          <w:lang w:eastAsia="zh-CN"/>
        </w:rPr>
        <w:t xml:space="preserve"> </w:t>
      </w:r>
      <w:r w:rsidRPr="00F35672">
        <w:rPr>
          <w:rFonts w:ascii="Arial" w:eastAsia="SimSun" w:hAnsi="Arial" w:cs="Arial"/>
          <w:lang w:eastAsia="zh-CN"/>
        </w:rPr>
        <w:t>#</w:t>
      </w:r>
      <w:r w:rsidRPr="00F35672">
        <w:rPr>
          <w:rFonts w:ascii="Arial" w:eastAsia="SimSun" w:hAnsi="Arial" w:cs="Arial" w:hint="eastAsia"/>
          <w:lang w:eastAsia="zh-CN"/>
        </w:rPr>
        <w:t xml:space="preserve">2, and should be </w:t>
      </w:r>
      <w:r w:rsidRPr="00F35672">
        <w:rPr>
          <w:rFonts w:ascii="Arial" w:eastAsia="SimSun" w:hAnsi="Arial" w:cs="Arial"/>
          <w:lang w:eastAsia="zh-CN"/>
        </w:rPr>
        <w:t xml:space="preserve">signalled to UE </w:t>
      </w:r>
      <w:r w:rsidRPr="00F35672">
        <w:rPr>
          <w:rFonts w:ascii="Arial" w:eastAsia="SimSun" w:hAnsi="Arial" w:cs="Arial" w:hint="eastAsia"/>
          <w:lang w:eastAsia="zh-CN"/>
        </w:rPr>
        <w:t xml:space="preserve">supporting </w:t>
      </w:r>
      <w:r w:rsidRPr="00F35672">
        <w:rPr>
          <w:rFonts w:ascii="Arial" w:eastAsia="SimSun" w:hAnsi="Arial" w:cs="Arial"/>
          <w:lang w:eastAsia="zh-CN"/>
        </w:rPr>
        <w:t>Capability</w:t>
      </w:r>
      <w:r w:rsidRPr="00F35672">
        <w:rPr>
          <w:rFonts w:ascii="Arial" w:eastAsia="SimSun" w:hAnsi="Arial" w:cs="Arial" w:hint="eastAsia"/>
          <w:lang w:eastAsia="zh-CN"/>
        </w:rPr>
        <w:t xml:space="preserve"> </w:t>
      </w:r>
      <w:r w:rsidRPr="00F35672">
        <w:rPr>
          <w:rFonts w:ascii="Arial" w:eastAsia="SimSun" w:hAnsi="Arial" w:cs="Arial"/>
          <w:lang w:eastAsia="zh-CN"/>
        </w:rPr>
        <w:t>#</w:t>
      </w:r>
      <w:r w:rsidRPr="00F35672">
        <w:rPr>
          <w:rFonts w:ascii="Arial" w:eastAsia="SimSun" w:hAnsi="Arial" w:cs="Arial" w:hint="eastAsia"/>
          <w:lang w:eastAsia="zh-CN"/>
        </w:rPr>
        <w:t xml:space="preserve">3 but not supporting </w:t>
      </w:r>
      <w:r w:rsidRPr="00F35672">
        <w:rPr>
          <w:rFonts w:ascii="Arial" w:eastAsia="SimSun" w:hAnsi="Arial" w:cs="Arial"/>
          <w:lang w:eastAsia="zh-CN"/>
        </w:rPr>
        <w:t>Capability</w:t>
      </w:r>
      <w:r w:rsidRPr="00F35672">
        <w:rPr>
          <w:rFonts w:ascii="Arial" w:eastAsia="SimSun" w:hAnsi="Arial" w:cs="Arial" w:hint="eastAsia"/>
          <w:lang w:eastAsia="zh-CN"/>
        </w:rPr>
        <w:t xml:space="preserve"> </w:t>
      </w:r>
      <w:r w:rsidRPr="00F35672">
        <w:rPr>
          <w:rFonts w:ascii="Arial" w:eastAsia="SimSun" w:hAnsi="Arial" w:cs="Arial"/>
          <w:lang w:eastAsia="zh-CN"/>
        </w:rPr>
        <w:t>#2</w:t>
      </w:r>
      <w:r w:rsidRPr="00F35672">
        <w:rPr>
          <w:rFonts w:ascii="Arial" w:eastAsia="SimSun" w:hAnsi="Arial" w:cs="Arial" w:hint="eastAsia"/>
          <w:lang w:eastAsia="zh-CN"/>
        </w:rPr>
        <w:t>.</w:t>
      </w:r>
    </w:p>
    <w:p w14:paraId="2CA3A713"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CRS port number</w:t>
      </w:r>
    </w:p>
    <w:p w14:paraId="1D4D45EB" w14:textId="77777777" w:rsidR="00F35672" w:rsidRPr="00F35672" w:rsidRDefault="00F35672" w:rsidP="00F35672">
      <w:pPr>
        <w:numPr>
          <w:ilvl w:val="1"/>
          <w:numId w:val="10"/>
        </w:numPr>
        <w:spacing w:after="120"/>
        <w:ind w:hanging="267"/>
        <w:rPr>
          <w:rFonts w:ascii="Arial" w:eastAsia="SimSun" w:hAnsi="Arial" w:cs="Arial"/>
          <w:lang w:eastAsia="zh-CN"/>
        </w:rPr>
      </w:pPr>
      <w:r w:rsidRPr="00F35672">
        <w:rPr>
          <w:rFonts w:ascii="Arial" w:eastAsia="SimSun" w:hAnsi="Arial" w:cs="Arial"/>
          <w:lang w:eastAsia="zh-CN"/>
        </w:rPr>
        <w:t xml:space="preserve">For scenario 1 and scenario 2, </w:t>
      </w:r>
      <w:r w:rsidRPr="00F35672">
        <w:rPr>
          <w:rFonts w:ascii="Arial" w:eastAsia="SimSun" w:hAnsi="Arial" w:cs="Arial" w:hint="eastAsia"/>
          <w:lang w:eastAsia="zh-CN"/>
        </w:rPr>
        <w:t>the</w:t>
      </w:r>
      <w:r w:rsidRPr="00F35672">
        <w:rPr>
          <w:rFonts w:ascii="Arial" w:eastAsia="SimSun" w:hAnsi="Arial" w:cs="Arial"/>
          <w:lang w:eastAsia="zh-CN"/>
        </w:rPr>
        <w:t xml:space="preserve"> CRS port number </w:t>
      </w:r>
      <w:r w:rsidRPr="00F35672">
        <w:rPr>
          <w:rFonts w:ascii="Arial" w:eastAsia="SimSun" w:hAnsi="Arial" w:cs="Arial" w:hint="eastAsia"/>
          <w:lang w:eastAsia="zh-CN"/>
        </w:rPr>
        <w:t>can</w:t>
      </w:r>
      <w:r w:rsidRPr="00F35672">
        <w:rPr>
          <w:rFonts w:ascii="Arial" w:eastAsia="SimSun" w:hAnsi="Arial" w:cs="Arial"/>
          <w:lang w:eastAsia="zh-CN"/>
        </w:rPr>
        <w:t xml:space="preserve"> be </w:t>
      </w:r>
      <w:r w:rsidRPr="00F35672">
        <w:rPr>
          <w:rFonts w:ascii="Arial" w:eastAsia="SimSun" w:hAnsi="Arial" w:cs="Arial" w:hint="eastAsia"/>
          <w:lang w:eastAsia="zh-CN"/>
        </w:rPr>
        <w:t xml:space="preserve">optionally </w:t>
      </w:r>
      <w:r w:rsidRPr="00F35672">
        <w:rPr>
          <w:rFonts w:ascii="Arial" w:eastAsia="SimSun" w:hAnsi="Arial" w:cs="Arial"/>
          <w:lang w:eastAsia="zh-CN"/>
        </w:rPr>
        <w:t>signalled to the UE, if the above default CRS port number configuration assumption is not valid</w:t>
      </w:r>
    </w:p>
    <w:p w14:paraId="387FFCD2"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 xml:space="preserve">Cell ID </w:t>
      </w:r>
    </w:p>
    <w:p w14:paraId="2112E3D3" w14:textId="77777777" w:rsidR="00F35672" w:rsidRPr="00F35672" w:rsidRDefault="00F35672" w:rsidP="00F35672">
      <w:pPr>
        <w:numPr>
          <w:ilvl w:val="1"/>
          <w:numId w:val="10"/>
        </w:numPr>
        <w:spacing w:after="120"/>
        <w:ind w:hanging="267"/>
        <w:rPr>
          <w:rFonts w:ascii="Arial" w:eastAsia="SimSun" w:hAnsi="Arial" w:cs="Arial"/>
          <w:lang w:eastAsia="zh-CN"/>
        </w:rPr>
      </w:pPr>
      <w:r w:rsidRPr="00F35672">
        <w:rPr>
          <w:rFonts w:ascii="Arial" w:eastAsia="SimSun" w:hAnsi="Arial" w:cs="Arial"/>
          <w:lang w:eastAsia="zh-CN"/>
        </w:rPr>
        <w:t xml:space="preserve">For scenario 1 and scenario 2, </w:t>
      </w:r>
      <w:r w:rsidRPr="00F35672">
        <w:rPr>
          <w:rFonts w:ascii="Arial" w:eastAsia="SimSun" w:hAnsi="Arial" w:cs="Arial" w:hint="eastAsia"/>
          <w:lang w:eastAsia="zh-CN"/>
        </w:rPr>
        <w:t>the</w:t>
      </w:r>
      <w:r w:rsidRPr="00F35672">
        <w:rPr>
          <w:rFonts w:ascii="Arial" w:eastAsia="SimSun" w:hAnsi="Arial" w:cs="Arial"/>
          <w:lang w:eastAsia="zh-CN"/>
        </w:rPr>
        <w:t xml:space="preserve"> physical</w:t>
      </w:r>
      <w:r w:rsidRPr="00F35672">
        <w:rPr>
          <w:rFonts w:ascii="Arial" w:eastAsia="SimSun" w:hAnsi="Arial" w:cs="Arial" w:hint="eastAsia"/>
          <w:lang w:eastAsia="zh-CN"/>
        </w:rPr>
        <w:t xml:space="preserve"> </w:t>
      </w:r>
      <w:r w:rsidRPr="00F35672">
        <w:rPr>
          <w:rFonts w:ascii="Arial" w:eastAsia="SimSun" w:hAnsi="Arial" w:cs="Arial"/>
          <w:lang w:eastAsia="zh-CN"/>
        </w:rPr>
        <w:t xml:space="preserve">Cell ID can be </w:t>
      </w:r>
      <w:r w:rsidRPr="00F35672">
        <w:rPr>
          <w:rFonts w:ascii="Arial" w:eastAsia="SimSun" w:hAnsi="Arial" w:cs="Arial" w:hint="eastAsia"/>
          <w:lang w:eastAsia="zh-CN"/>
        </w:rPr>
        <w:t xml:space="preserve">optionally </w:t>
      </w:r>
      <w:r w:rsidRPr="00F35672">
        <w:rPr>
          <w:rFonts w:ascii="Arial" w:eastAsia="SimSun" w:hAnsi="Arial" w:cs="Arial"/>
          <w:lang w:eastAsia="zh-CN"/>
        </w:rPr>
        <w:t>signalled to UE.</w:t>
      </w:r>
    </w:p>
    <w:p w14:paraId="6CBADFD4"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v-Shift</w:t>
      </w:r>
    </w:p>
    <w:p w14:paraId="5829C179" w14:textId="77777777" w:rsidR="00F35672" w:rsidRPr="00F35672" w:rsidRDefault="00F35672" w:rsidP="00F35672">
      <w:pPr>
        <w:numPr>
          <w:ilvl w:val="1"/>
          <w:numId w:val="10"/>
        </w:numPr>
        <w:spacing w:after="120"/>
        <w:ind w:hanging="267"/>
        <w:rPr>
          <w:rFonts w:ascii="Arial" w:eastAsia="SimSun" w:hAnsi="Arial" w:cs="Arial"/>
          <w:lang w:eastAsia="zh-CN"/>
        </w:rPr>
      </w:pPr>
      <w:r w:rsidRPr="00F35672">
        <w:rPr>
          <w:rFonts w:ascii="Arial" w:eastAsia="SimSun" w:hAnsi="Arial" w:cs="Arial" w:hint="eastAsia"/>
          <w:lang w:eastAsia="zh-CN"/>
        </w:rPr>
        <w:t>F</w:t>
      </w:r>
      <w:r w:rsidRPr="00F35672">
        <w:rPr>
          <w:rFonts w:ascii="Arial" w:eastAsia="SimSun" w:hAnsi="Arial" w:cs="Arial"/>
          <w:lang w:eastAsia="zh-CN"/>
        </w:rPr>
        <w:t xml:space="preserve">or scenario 1 and scenario 2, the v-Shift information can be </w:t>
      </w:r>
      <w:r w:rsidRPr="00F35672">
        <w:rPr>
          <w:rFonts w:ascii="Arial" w:eastAsia="SimSun" w:hAnsi="Arial" w:cs="Arial" w:hint="eastAsia"/>
          <w:lang w:eastAsia="zh-CN"/>
        </w:rPr>
        <w:t xml:space="preserve">optionally </w:t>
      </w:r>
      <w:r w:rsidRPr="00F35672">
        <w:rPr>
          <w:rFonts w:ascii="Arial" w:eastAsia="SimSun" w:hAnsi="Arial" w:cs="Arial"/>
          <w:lang w:eastAsia="zh-CN"/>
        </w:rPr>
        <w:t>signalled to UE.</w:t>
      </w:r>
    </w:p>
    <w:p w14:paraId="54F029BB" w14:textId="77777777" w:rsidR="00F35672" w:rsidRPr="00F35672" w:rsidRDefault="00F35672" w:rsidP="00F35672">
      <w:pPr>
        <w:numPr>
          <w:ilvl w:val="1"/>
          <w:numId w:val="10"/>
        </w:numPr>
        <w:spacing w:after="120"/>
        <w:ind w:hanging="267"/>
        <w:rPr>
          <w:rFonts w:ascii="Arial" w:eastAsia="SimSun" w:hAnsi="Arial" w:cs="Arial"/>
          <w:lang w:eastAsia="zh-CN"/>
        </w:rPr>
      </w:pPr>
      <w:r w:rsidRPr="00F35672">
        <w:rPr>
          <w:rFonts w:ascii="Arial" w:eastAsia="SimSun" w:hAnsi="Arial" w:cs="Arial"/>
          <w:lang w:eastAsia="zh-CN"/>
        </w:rPr>
        <w:t xml:space="preserve">If Cell ID information </w:t>
      </w:r>
      <w:r w:rsidRPr="00F35672">
        <w:rPr>
          <w:rFonts w:ascii="Arial" w:eastAsia="SimSun" w:hAnsi="Arial" w:cs="Arial" w:hint="eastAsia"/>
          <w:lang w:eastAsia="zh-CN"/>
        </w:rPr>
        <w:t xml:space="preserve">is </w:t>
      </w:r>
      <w:r w:rsidRPr="00F35672">
        <w:rPr>
          <w:rFonts w:ascii="Arial" w:eastAsia="SimSun" w:hAnsi="Arial" w:cs="Arial"/>
          <w:lang w:eastAsia="zh-CN"/>
        </w:rPr>
        <w:t>informed, then v-</w:t>
      </w:r>
      <w:r w:rsidRPr="00F35672">
        <w:rPr>
          <w:rFonts w:ascii="Arial" w:eastAsia="SimSun" w:hAnsi="Arial" w:cs="Arial" w:hint="eastAsia"/>
          <w:lang w:eastAsia="zh-CN"/>
        </w:rPr>
        <w:t>S</w:t>
      </w:r>
      <w:r w:rsidRPr="00F35672">
        <w:rPr>
          <w:rFonts w:ascii="Arial" w:eastAsia="SimSun" w:hAnsi="Arial" w:cs="Arial"/>
          <w:lang w:eastAsia="zh-CN"/>
        </w:rPr>
        <w:t>hift information shall not be signalled to UE.</w:t>
      </w:r>
    </w:p>
    <w:p w14:paraId="1C7DBE8E"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hint="eastAsia"/>
          <w:lang w:eastAsia="zh-CN"/>
        </w:rPr>
        <w:t>CRS muting</w:t>
      </w:r>
    </w:p>
    <w:p w14:paraId="1F041C57" w14:textId="77777777" w:rsidR="00F35672" w:rsidRPr="00F35672" w:rsidRDefault="00F35672" w:rsidP="00F35672">
      <w:pPr>
        <w:numPr>
          <w:ilvl w:val="1"/>
          <w:numId w:val="10"/>
        </w:numPr>
        <w:spacing w:after="120"/>
        <w:ind w:hanging="267"/>
        <w:rPr>
          <w:rFonts w:ascii="Arial" w:eastAsia="SimSun" w:hAnsi="Arial" w:cs="Arial"/>
          <w:lang w:eastAsia="zh-CN"/>
        </w:rPr>
      </w:pPr>
      <w:r w:rsidRPr="00F35672">
        <w:rPr>
          <w:rFonts w:ascii="Arial" w:eastAsia="SimSun" w:hAnsi="Arial" w:cs="Arial"/>
          <w:lang w:eastAsia="zh-CN"/>
        </w:rPr>
        <w:t xml:space="preserve">For scenario 1 and scenario 2, </w:t>
      </w:r>
      <w:r w:rsidRPr="00F35672">
        <w:rPr>
          <w:rFonts w:ascii="Arial" w:eastAsia="SimSun" w:hAnsi="Arial" w:cs="Arial" w:hint="eastAsia"/>
          <w:lang w:eastAsia="zh-CN"/>
        </w:rPr>
        <w:t>the</w:t>
      </w:r>
      <w:r w:rsidRPr="00F35672">
        <w:rPr>
          <w:rFonts w:ascii="Arial" w:eastAsia="SimSun" w:hAnsi="Arial" w:cs="Arial"/>
          <w:lang w:eastAsia="zh-CN"/>
        </w:rPr>
        <w:t xml:space="preserve"> </w:t>
      </w:r>
      <w:r w:rsidRPr="00F35672">
        <w:rPr>
          <w:rFonts w:ascii="Arial" w:eastAsia="SimSun" w:hAnsi="Arial" w:cs="Arial" w:hint="eastAsia"/>
          <w:lang w:eastAsia="zh-CN"/>
        </w:rPr>
        <w:t xml:space="preserve">configuration of </w:t>
      </w:r>
      <w:r w:rsidRPr="00F35672">
        <w:rPr>
          <w:rFonts w:ascii="Arial" w:eastAsia="SimSun" w:hAnsi="Arial" w:cs="Arial"/>
          <w:lang w:eastAsia="zh-CN"/>
        </w:rPr>
        <w:t xml:space="preserve">CRS muting can be </w:t>
      </w:r>
      <w:r w:rsidRPr="00F35672">
        <w:rPr>
          <w:rFonts w:ascii="Arial" w:eastAsia="SimSun" w:hAnsi="Arial" w:cs="Arial" w:hint="eastAsia"/>
          <w:lang w:eastAsia="zh-CN"/>
        </w:rPr>
        <w:t xml:space="preserve">optionally </w:t>
      </w:r>
      <w:r w:rsidRPr="00F35672">
        <w:rPr>
          <w:rFonts w:ascii="Arial" w:eastAsia="SimSun" w:hAnsi="Arial" w:cs="Arial"/>
          <w:lang w:eastAsia="zh-CN"/>
        </w:rPr>
        <w:t>signalled to the UE if the above default CRS muting assumption is not valid.</w:t>
      </w:r>
    </w:p>
    <w:p w14:paraId="7BBFE568" w14:textId="77777777" w:rsidR="00F35672" w:rsidRPr="00F35672" w:rsidRDefault="00F35672" w:rsidP="00F35672">
      <w:pPr>
        <w:numPr>
          <w:ilvl w:val="0"/>
          <w:numId w:val="9"/>
        </w:numPr>
        <w:spacing w:after="120"/>
        <w:rPr>
          <w:rFonts w:ascii="Arial" w:eastAsia="SimSun" w:hAnsi="Arial" w:cs="Arial"/>
          <w:lang w:eastAsia="zh-CN"/>
        </w:rPr>
      </w:pPr>
      <w:r w:rsidRPr="00F35672">
        <w:rPr>
          <w:rFonts w:ascii="Arial" w:eastAsia="SimSun" w:hAnsi="Arial" w:cs="Arial"/>
          <w:lang w:eastAsia="zh-CN"/>
        </w:rPr>
        <w:t xml:space="preserve">MBSFN configuration </w:t>
      </w:r>
    </w:p>
    <w:p w14:paraId="0BD0C2A4" w14:textId="77777777" w:rsidR="00F35672" w:rsidRPr="00F35672" w:rsidRDefault="00F35672" w:rsidP="00F35672">
      <w:pPr>
        <w:numPr>
          <w:ilvl w:val="1"/>
          <w:numId w:val="10"/>
        </w:numPr>
        <w:spacing w:after="120"/>
        <w:ind w:hanging="267"/>
        <w:rPr>
          <w:rFonts w:ascii="Arial" w:eastAsia="SimSun" w:hAnsi="Arial" w:cs="Arial"/>
          <w:lang w:eastAsia="zh-CN"/>
        </w:rPr>
      </w:pPr>
      <w:r w:rsidRPr="00F35672">
        <w:rPr>
          <w:rFonts w:ascii="Arial" w:eastAsia="SimSun" w:hAnsi="Arial" w:cs="Arial"/>
          <w:lang w:eastAsia="zh-CN"/>
        </w:rPr>
        <w:t xml:space="preserve">For scenario 1 and scenario 2, </w:t>
      </w:r>
      <w:r w:rsidRPr="00F35672">
        <w:rPr>
          <w:rFonts w:ascii="Arial" w:eastAsia="SimSun" w:hAnsi="Arial" w:cs="Arial" w:hint="eastAsia"/>
          <w:lang w:eastAsia="zh-CN"/>
        </w:rPr>
        <w:t>the</w:t>
      </w:r>
      <w:r w:rsidRPr="00F35672">
        <w:rPr>
          <w:rFonts w:ascii="Arial" w:eastAsia="SimSun" w:hAnsi="Arial" w:cs="Arial"/>
          <w:lang w:eastAsia="zh-CN"/>
        </w:rPr>
        <w:t xml:space="preserve"> MBSFN subframe configuration can be </w:t>
      </w:r>
      <w:r w:rsidRPr="00F35672">
        <w:rPr>
          <w:rFonts w:ascii="Arial" w:eastAsia="SimSun" w:hAnsi="Arial" w:cs="Arial" w:hint="eastAsia"/>
          <w:lang w:eastAsia="zh-CN"/>
        </w:rPr>
        <w:t xml:space="preserve">optionally </w:t>
      </w:r>
      <w:r w:rsidRPr="00F35672">
        <w:rPr>
          <w:rFonts w:ascii="Arial" w:eastAsia="SimSun" w:hAnsi="Arial" w:cs="Arial"/>
          <w:lang w:eastAsia="zh-CN"/>
        </w:rPr>
        <w:t>signalled to the UE if the above default MBSFN configuration assumption is not valid.</w:t>
      </w:r>
    </w:p>
    <w:p w14:paraId="62C7CACB" w14:textId="77777777" w:rsidR="00F35672" w:rsidRPr="00F35672" w:rsidRDefault="00F35672" w:rsidP="00F35672">
      <w:pPr>
        <w:numPr>
          <w:ilvl w:val="0"/>
          <w:numId w:val="9"/>
        </w:numPr>
        <w:spacing w:after="0"/>
        <w:rPr>
          <w:rFonts w:ascii="Arial" w:eastAsia="SimSun" w:hAnsi="Arial" w:cs="Arial"/>
          <w:lang w:eastAsia="zh-CN"/>
        </w:rPr>
      </w:pPr>
      <w:r w:rsidRPr="00F35672">
        <w:rPr>
          <w:rFonts w:ascii="Arial" w:eastAsia="SimSun" w:hAnsi="Arial" w:cs="Arial"/>
          <w:lang w:eastAsia="zh-CN"/>
        </w:rPr>
        <w:t>The above information is signalled under each serving cell with flexibility to support per UE level configuration with up to 8 interference cell information.</w:t>
      </w:r>
    </w:p>
    <w:p w14:paraId="25BBB6F3" w14:textId="77777777" w:rsidR="00F35672" w:rsidRPr="00F35672" w:rsidRDefault="00F35672" w:rsidP="00F35672">
      <w:pPr>
        <w:spacing w:after="0"/>
        <w:jc w:val="both"/>
        <w:rPr>
          <w:rFonts w:ascii="Arial" w:eastAsia="SimSun" w:hAnsi="Arial" w:cs="Arial"/>
          <w:lang w:eastAsia="zh-CN"/>
        </w:rPr>
      </w:pPr>
    </w:p>
    <w:p w14:paraId="2D663CA7" w14:textId="77777777" w:rsidR="00F35672" w:rsidRPr="00F35672" w:rsidRDefault="00F35672" w:rsidP="00F35672">
      <w:pPr>
        <w:spacing w:after="120"/>
        <w:rPr>
          <w:rFonts w:ascii="Arial" w:eastAsia="SimSun" w:hAnsi="Arial" w:cs="Arial"/>
          <w:b/>
        </w:rPr>
      </w:pPr>
      <w:r w:rsidRPr="00F35672">
        <w:rPr>
          <w:rFonts w:ascii="Arial" w:eastAsia="SimSun" w:hAnsi="Arial" w:cs="Arial"/>
          <w:b/>
        </w:rPr>
        <w:t xml:space="preserve">2. To RAN WG2 group. </w:t>
      </w:r>
    </w:p>
    <w:p w14:paraId="4631AB3C" w14:textId="77777777" w:rsidR="00F35672" w:rsidRPr="00F35672" w:rsidRDefault="00F35672" w:rsidP="00F35672">
      <w:pPr>
        <w:spacing w:after="120"/>
        <w:jc w:val="both"/>
        <w:rPr>
          <w:rFonts w:ascii="Arial" w:eastAsia="SimSun" w:hAnsi="Arial" w:cs="Arial"/>
          <w:lang w:eastAsia="zh-CN"/>
        </w:rPr>
      </w:pPr>
      <w:r w:rsidRPr="00F35672">
        <w:rPr>
          <w:rFonts w:ascii="Arial" w:eastAsia="SimSun" w:hAnsi="Arial" w:cs="Arial"/>
          <w:b/>
        </w:rPr>
        <w:t xml:space="preserve">ACTION: </w:t>
      </w:r>
      <w:r w:rsidRPr="00F35672">
        <w:rPr>
          <w:rFonts w:ascii="Arial" w:eastAsia="SimSun" w:hAnsi="Arial" w:cs="Arial"/>
          <w:lang w:eastAsia="zh-CN"/>
        </w:rPr>
        <w:t xml:space="preserve">RAN4 respectfully request RAN2 to take the above information into account and design the corresponding </w:t>
      </w:r>
      <w:r w:rsidRPr="00F35672">
        <w:rPr>
          <w:rFonts w:ascii="Arial" w:eastAsia="SimSun" w:hAnsi="Arial" w:cs="Arial"/>
          <w:bCs/>
        </w:rPr>
        <w:t>UE capability</w:t>
      </w:r>
      <w:r w:rsidRPr="00F35672">
        <w:rPr>
          <w:rFonts w:ascii="Arial" w:eastAsia="SimSun" w:hAnsi="Arial" w:cs="Arial" w:hint="eastAsia"/>
          <w:bCs/>
          <w:lang w:eastAsia="zh-CN"/>
        </w:rPr>
        <w:t xml:space="preserve"> and </w:t>
      </w:r>
      <w:r w:rsidRPr="00F35672">
        <w:rPr>
          <w:rFonts w:ascii="Arial" w:eastAsia="SimSun" w:hAnsi="Arial" w:cs="Arial"/>
          <w:lang w:eastAsia="zh-CN"/>
        </w:rPr>
        <w:t xml:space="preserve">network assistance signalling </w:t>
      </w:r>
      <w:r w:rsidRPr="00F35672">
        <w:rPr>
          <w:rFonts w:ascii="Arial" w:eastAsia="SimSun" w:hAnsi="Arial" w:cs="Arial" w:hint="eastAsia"/>
          <w:lang w:eastAsia="zh-CN"/>
        </w:rPr>
        <w:t>for</w:t>
      </w:r>
      <w:r w:rsidRPr="00F35672">
        <w:rPr>
          <w:rFonts w:ascii="Arial" w:eastAsia="SimSun" w:hAnsi="Arial" w:cs="Arial"/>
          <w:lang w:eastAsia="zh-CN"/>
        </w:rPr>
        <w:t xml:space="preserve"> CRS-IM</w:t>
      </w:r>
      <w:r w:rsidRPr="00F35672">
        <w:rPr>
          <w:rFonts w:ascii="Arial" w:eastAsia="SimSun" w:hAnsi="Arial" w:cs="Arial"/>
        </w:rPr>
        <w:t xml:space="preserve"> in scenarios with overlapping spectrum for LTE and NR</w:t>
      </w:r>
      <w:r w:rsidRPr="00F35672">
        <w:rPr>
          <w:rFonts w:ascii="Arial" w:eastAsia="SimSun" w:hAnsi="Arial" w:cs="Arial"/>
          <w:lang w:eastAsia="zh-CN"/>
        </w:rPr>
        <w:t>.</w:t>
      </w:r>
    </w:p>
    <w:p w14:paraId="7A82EB18" w14:textId="77777777" w:rsidR="00F35672" w:rsidRPr="00F35672" w:rsidRDefault="00F35672" w:rsidP="00F35672">
      <w:pPr>
        <w:spacing w:after="120"/>
        <w:jc w:val="both"/>
        <w:rPr>
          <w:rFonts w:ascii="Arial" w:eastAsia="SimSun" w:hAnsi="Arial" w:cs="Arial"/>
          <w:b/>
          <w:lang w:eastAsia="zh-CN"/>
        </w:rPr>
      </w:pPr>
    </w:p>
    <w:p w14:paraId="52BD3AE1" w14:textId="77777777" w:rsidR="00F35672" w:rsidRPr="006E13D1" w:rsidRDefault="00F35672" w:rsidP="009339CB"/>
    <w:p w14:paraId="301EB746" w14:textId="77777777" w:rsidR="00E719B6" w:rsidRDefault="00E719B6">
      <w:pPr>
        <w:spacing w:after="0"/>
        <w:rPr>
          <w:rFonts w:ascii="Arial" w:hAnsi="Arial"/>
          <w:sz w:val="36"/>
        </w:rPr>
      </w:pPr>
      <w:r>
        <w:br w:type="page"/>
      </w:r>
    </w:p>
    <w:p w14:paraId="61A6F457" w14:textId="77777777" w:rsidR="00E719B6" w:rsidRDefault="00E719B6" w:rsidP="00E719B6">
      <w:pPr>
        <w:pStyle w:val="Heading1"/>
        <w:sectPr w:rsidR="00E719B6">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cols w:space="720"/>
          <w:formProt w:val="0"/>
        </w:sectPr>
      </w:pPr>
    </w:p>
    <w:p w14:paraId="56EEE39D" w14:textId="2DF53EF1" w:rsidR="009339CB" w:rsidRDefault="00E719B6" w:rsidP="00E719B6">
      <w:pPr>
        <w:pStyle w:val="Heading1"/>
      </w:pPr>
      <w:r>
        <w:lastRenderedPageBreak/>
        <w:t>Annex B</w:t>
      </w:r>
      <w:r w:rsidR="00D61832">
        <w:t>: UE capability input for the Rel-17 CRS-IM NWA signalling</w:t>
      </w:r>
    </w:p>
    <w:p w14:paraId="070C0CB3" w14:textId="77777777" w:rsidR="00E719B6" w:rsidRDefault="00E719B6" w:rsidP="00E719B6">
      <w:pPr>
        <w:pStyle w:val="ListParagraph"/>
        <w:keepNext/>
        <w:keepLines/>
        <w:numPr>
          <w:ilvl w:val="0"/>
          <w:numId w:val="11"/>
        </w:numPr>
        <w:tabs>
          <w:tab w:val="left" w:pos="426"/>
        </w:tabs>
        <w:overflowPunct w:val="0"/>
        <w:autoSpaceDE w:val="0"/>
        <w:autoSpaceDN w:val="0"/>
        <w:adjustRightInd w:val="0"/>
        <w:spacing w:after="120"/>
        <w:ind w:firstLineChars="0"/>
        <w:jc w:val="both"/>
        <w:textAlignment w:val="baseline"/>
        <w:outlineLvl w:val="0"/>
        <w:rPr>
          <w:rFonts w:ascii="Arial" w:eastAsia="Batang" w:hAnsi="Arial" w:cs="Arial"/>
          <w:sz w:val="28"/>
          <w:szCs w:val="28"/>
          <w:lang w:val="en-US" w:eastAsia="ko-KR"/>
        </w:rPr>
      </w:pPr>
      <w:r w:rsidRPr="00607ED2">
        <w:rPr>
          <w:rFonts w:ascii="Arial" w:eastAsia="Batang" w:hAnsi="Arial" w:cs="Arial"/>
          <w:sz w:val="28"/>
          <w:szCs w:val="28"/>
          <w:lang w:val="en-US" w:eastAsia="ko-KR"/>
        </w:rPr>
        <w:t>NR_perf_enh2_Demod</w:t>
      </w:r>
    </w:p>
    <w:tbl>
      <w:tblP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134"/>
        <w:gridCol w:w="2126"/>
        <w:gridCol w:w="1134"/>
        <w:gridCol w:w="851"/>
        <w:gridCol w:w="709"/>
        <w:gridCol w:w="992"/>
        <w:gridCol w:w="1276"/>
        <w:gridCol w:w="708"/>
        <w:gridCol w:w="709"/>
        <w:gridCol w:w="1276"/>
        <w:gridCol w:w="1276"/>
        <w:gridCol w:w="1276"/>
      </w:tblGrid>
      <w:tr w:rsidR="00E719B6" w14:paraId="60610618" w14:textId="77777777" w:rsidTr="00E719B6">
        <w:trPr>
          <w:trHeight w:val="20"/>
        </w:trPr>
        <w:tc>
          <w:tcPr>
            <w:tcW w:w="1129" w:type="dxa"/>
            <w:shd w:val="clear" w:color="auto" w:fill="auto"/>
          </w:tcPr>
          <w:p w14:paraId="744FE99E"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Features</w:t>
            </w:r>
          </w:p>
        </w:tc>
        <w:tc>
          <w:tcPr>
            <w:tcW w:w="709" w:type="dxa"/>
            <w:shd w:val="clear" w:color="auto" w:fill="auto"/>
          </w:tcPr>
          <w:p w14:paraId="38C25440"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Index</w:t>
            </w:r>
          </w:p>
        </w:tc>
        <w:tc>
          <w:tcPr>
            <w:tcW w:w="1134" w:type="dxa"/>
            <w:shd w:val="clear" w:color="auto" w:fill="auto"/>
          </w:tcPr>
          <w:p w14:paraId="1226ECDA"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 group</w:t>
            </w:r>
          </w:p>
        </w:tc>
        <w:tc>
          <w:tcPr>
            <w:tcW w:w="2126" w:type="dxa"/>
            <w:shd w:val="clear" w:color="auto" w:fill="auto"/>
          </w:tcPr>
          <w:p w14:paraId="7A591340" w14:textId="77777777" w:rsidR="00E719B6" w:rsidRDefault="00E719B6" w:rsidP="00800A1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hAnsi="Arial" w:cs="Arial"/>
                <w:b/>
                <w:color w:val="000000"/>
                <w:sz w:val="18"/>
              </w:rPr>
              <w:t>Components</w:t>
            </w:r>
          </w:p>
          <w:p w14:paraId="464476F6" w14:textId="77777777" w:rsidR="00E719B6" w:rsidRDefault="00E719B6" w:rsidP="00800A1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134" w:type="dxa"/>
            <w:shd w:val="clear" w:color="auto" w:fill="auto"/>
          </w:tcPr>
          <w:p w14:paraId="4B9486D2"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Prerequisite feature groups</w:t>
            </w:r>
          </w:p>
        </w:tc>
        <w:tc>
          <w:tcPr>
            <w:tcW w:w="851" w:type="dxa"/>
            <w:shd w:val="clear" w:color="auto" w:fill="auto"/>
          </w:tcPr>
          <w:p w14:paraId="1C04FCC2"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for the gNB to know if the feature is supported</w:t>
            </w:r>
          </w:p>
        </w:tc>
        <w:tc>
          <w:tcPr>
            <w:tcW w:w="709" w:type="dxa"/>
            <w:shd w:val="clear" w:color="auto" w:fill="auto"/>
          </w:tcPr>
          <w:p w14:paraId="0661697C"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992" w:type="dxa"/>
          </w:tcPr>
          <w:p w14:paraId="621866B4" w14:textId="77777777" w:rsidR="00E719B6" w:rsidRDefault="00E719B6" w:rsidP="00800A1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D28EB1E" w14:textId="77777777" w:rsidR="00E719B6" w:rsidRDefault="00E719B6" w:rsidP="00800A1D">
            <w:pPr>
              <w:keepNext/>
              <w:keepLines/>
              <w:rPr>
                <w:rFonts w:ascii="Arial" w:eastAsia="SimSun" w:hAnsi="Arial" w:cs="Arial"/>
                <w:b/>
                <w:color w:val="000000"/>
                <w:sz w:val="18"/>
              </w:rPr>
            </w:pPr>
            <w:r>
              <w:rPr>
                <w:rFonts w:ascii="Arial" w:eastAsia="SimSun" w:hAnsi="Arial" w:cs="Arial"/>
                <w:b/>
                <w:color w:val="000000"/>
                <w:sz w:val="18"/>
              </w:rPr>
              <w:t>Type</w:t>
            </w:r>
          </w:p>
          <w:p w14:paraId="05D0D50A" w14:textId="77777777" w:rsidR="00E719B6" w:rsidRDefault="00E719B6" w:rsidP="00800A1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708" w:type="dxa"/>
            <w:shd w:val="clear" w:color="auto" w:fill="auto"/>
          </w:tcPr>
          <w:p w14:paraId="37898CC4"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FDD/TDD differentiation</w:t>
            </w:r>
          </w:p>
        </w:tc>
        <w:tc>
          <w:tcPr>
            <w:tcW w:w="709" w:type="dxa"/>
            <w:shd w:val="clear" w:color="auto" w:fill="auto"/>
          </w:tcPr>
          <w:p w14:paraId="32EA1485"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FR1/FR2 differentiation</w:t>
            </w:r>
          </w:p>
        </w:tc>
        <w:tc>
          <w:tcPr>
            <w:tcW w:w="1276" w:type="dxa"/>
          </w:tcPr>
          <w:p w14:paraId="5921F992"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Capability interpretation for mixture of FDD/TDD and/or FR1/FR2</w:t>
            </w:r>
          </w:p>
        </w:tc>
        <w:tc>
          <w:tcPr>
            <w:tcW w:w="1276" w:type="dxa"/>
            <w:shd w:val="clear" w:color="auto" w:fill="auto"/>
          </w:tcPr>
          <w:p w14:paraId="07704C48"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Note</w:t>
            </w:r>
          </w:p>
        </w:tc>
        <w:tc>
          <w:tcPr>
            <w:tcW w:w="1276" w:type="dxa"/>
            <w:shd w:val="clear" w:color="auto" w:fill="auto"/>
          </w:tcPr>
          <w:p w14:paraId="7A2B0B64" w14:textId="77777777" w:rsidR="00E719B6" w:rsidRDefault="00E719B6" w:rsidP="00800A1D">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Mandatory/Optional</w:t>
            </w:r>
          </w:p>
        </w:tc>
      </w:tr>
      <w:tr w:rsidR="00E719B6" w14:paraId="40D16011" w14:textId="77777777" w:rsidTr="00E719B6">
        <w:trPr>
          <w:trHeight w:val="2145"/>
        </w:trPr>
        <w:tc>
          <w:tcPr>
            <w:tcW w:w="1129" w:type="dxa"/>
            <w:shd w:val="clear" w:color="auto" w:fill="auto"/>
          </w:tcPr>
          <w:p w14:paraId="0533AFD9" w14:textId="77777777" w:rsidR="00E719B6"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2AEDC53D"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7EB491D8"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-1</w:t>
            </w:r>
          </w:p>
        </w:tc>
        <w:tc>
          <w:tcPr>
            <w:tcW w:w="1134" w:type="dxa"/>
            <w:shd w:val="clear" w:color="auto" w:fill="auto"/>
          </w:tcPr>
          <w:p w14:paraId="704BFFC1"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w:t>
            </w:r>
            <w:r w:rsidRPr="00607ED2">
              <w:rPr>
                <w:rFonts w:ascii="Arial" w:eastAsia="SimSun" w:hAnsi="Arial" w:cs="Arial"/>
                <w:color w:val="000000"/>
                <w:sz w:val="18"/>
                <w:lang w:val="en-US" w:eastAsia="zh-CN"/>
              </w:rPr>
              <w:t xml:space="preserve">nterference </w:t>
            </w:r>
            <w:r w:rsidRPr="00607ED2">
              <w:rPr>
                <w:rFonts w:ascii="Arial" w:eastAsia="SimSun" w:hAnsi="Arial" w:cs="Arial" w:hint="eastAsia"/>
                <w:color w:val="000000"/>
                <w:sz w:val="18"/>
                <w:lang w:val="en-US" w:eastAsia="zh-CN"/>
              </w:rPr>
              <w:t>M</w:t>
            </w:r>
            <w:r w:rsidRPr="00607ED2">
              <w:rPr>
                <w:rFonts w:ascii="Arial" w:eastAsia="SimSun" w:hAnsi="Arial" w:cs="Arial"/>
                <w:color w:val="000000"/>
                <w:sz w:val="18"/>
                <w:lang w:val="en-US" w:eastAsia="zh-CN"/>
              </w:rPr>
              <w:t>itigation</w:t>
            </w:r>
            <w:r w:rsidRPr="00607ED2">
              <w:rPr>
                <w:rFonts w:ascii="Arial" w:eastAsia="SimSun" w:hAnsi="Arial" w:cs="Arial" w:hint="eastAsia"/>
                <w:color w:val="000000"/>
                <w:sz w:val="18"/>
                <w:lang w:val="en-US" w:eastAsia="zh-CN"/>
              </w:rPr>
              <w:t>) in DSS scenario</w:t>
            </w:r>
          </w:p>
        </w:tc>
        <w:tc>
          <w:tcPr>
            <w:tcW w:w="2126" w:type="dxa"/>
            <w:shd w:val="clear" w:color="auto" w:fill="auto"/>
          </w:tcPr>
          <w:p w14:paraId="2E9F8BB8"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w:t>
            </w:r>
            <w:r w:rsidRPr="00607ED2">
              <w:rPr>
                <w:rFonts w:ascii="Arial" w:eastAsia="SimSun" w:hAnsi="Arial" w:cs="Arial" w:hint="eastAsia"/>
                <w:color w:val="000000"/>
                <w:sz w:val="18"/>
                <w:lang w:val="en-US" w:eastAsia="zh-CN"/>
              </w:rPr>
              <w:t xml:space="preserve">LTE 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DSS scenario</w:t>
            </w:r>
            <w:r w:rsidRPr="00607ED2">
              <w:rPr>
                <w:rFonts w:ascii="Arial" w:eastAsia="SimSun" w:hAnsi="Arial" w:cs="Arial"/>
                <w:color w:val="000000"/>
                <w:sz w:val="18"/>
                <w:lang w:val="en-US" w:eastAsia="zh-CN"/>
              </w:rPr>
              <w:t xml:space="preserve"> with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15 kHz SCS</w:t>
            </w:r>
          </w:p>
          <w:p w14:paraId="39BFEE62"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Note: In the DSS scenario, s</w:t>
            </w:r>
            <w:r w:rsidRPr="00607ED2">
              <w:rPr>
                <w:rFonts w:ascii="Arial" w:eastAsia="SimSun" w:hAnsi="Arial" w:cs="Arial"/>
                <w:color w:val="000000"/>
                <w:sz w:val="18"/>
                <w:lang w:val="en-US" w:eastAsia="zh-CN"/>
              </w:rPr>
              <w:t>erving and neighboring cells are both operating with dynamic spectrum sharing (DSS) of NR and LTE.</w:t>
            </w:r>
          </w:p>
        </w:tc>
        <w:tc>
          <w:tcPr>
            <w:tcW w:w="1134" w:type="dxa"/>
            <w:shd w:val="clear" w:color="auto" w:fill="auto"/>
          </w:tcPr>
          <w:p w14:paraId="1328E598"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5-28 (Rate-matching around LTE CRS)</w:t>
            </w:r>
          </w:p>
        </w:tc>
        <w:tc>
          <w:tcPr>
            <w:tcW w:w="851" w:type="dxa"/>
            <w:shd w:val="clear" w:color="auto" w:fill="auto"/>
          </w:tcPr>
          <w:p w14:paraId="22FCB058"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709" w:type="dxa"/>
            <w:shd w:val="clear" w:color="auto" w:fill="auto"/>
          </w:tcPr>
          <w:p w14:paraId="5305D551"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992" w:type="dxa"/>
          </w:tcPr>
          <w:p w14:paraId="21D56ADB"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 in</w:t>
            </w:r>
            <w:r w:rsidRPr="00607ED2">
              <w:rPr>
                <w:rFonts w:ascii="Arial" w:eastAsia="SimSun" w:hAnsi="Arial" w:cs="Arial" w:hint="eastAsia"/>
                <w:color w:val="000000"/>
                <w:sz w:val="18"/>
                <w:lang w:val="en-US" w:eastAsia="zh-CN"/>
              </w:rPr>
              <w:t xml:space="preserve"> DSS </w:t>
            </w:r>
            <w:r w:rsidRPr="00607ED2">
              <w:rPr>
                <w:rFonts w:ascii="Arial" w:eastAsia="SimSun" w:hAnsi="Arial" w:cs="Arial"/>
                <w:color w:val="000000"/>
                <w:sz w:val="18"/>
                <w:lang w:val="en-US" w:eastAsia="zh-CN"/>
              </w:rPr>
              <w:t xml:space="preserve">scenario </w:t>
            </w:r>
          </w:p>
        </w:tc>
        <w:tc>
          <w:tcPr>
            <w:tcW w:w="1276" w:type="dxa"/>
            <w:shd w:val="clear" w:color="auto" w:fill="auto"/>
          </w:tcPr>
          <w:p w14:paraId="137112A7"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708" w:type="dxa"/>
            <w:shd w:val="clear" w:color="auto" w:fill="auto"/>
          </w:tcPr>
          <w:p w14:paraId="73E541E5"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709" w:type="dxa"/>
            <w:shd w:val="clear" w:color="auto" w:fill="auto"/>
          </w:tcPr>
          <w:p w14:paraId="3D1DD4FE"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276" w:type="dxa"/>
          </w:tcPr>
          <w:p w14:paraId="3C80F635"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276" w:type="dxa"/>
            <w:shd w:val="clear" w:color="auto" w:fill="auto"/>
          </w:tcPr>
          <w:p w14:paraId="3A72123E"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Note: </w:t>
            </w:r>
            <w:r w:rsidRPr="00607ED2">
              <w:rPr>
                <w:rFonts w:ascii="Arial" w:eastAsia="SimSun" w:hAnsi="Arial" w:cs="Arial"/>
                <w:color w:val="000000"/>
                <w:sz w:val="18"/>
                <w:lang w:val="en-US" w:eastAsia="zh-CN"/>
              </w:rPr>
              <w:t xml:space="preserve">UE can support </w:t>
            </w:r>
            <w:r w:rsidRPr="00607ED2">
              <w:rPr>
                <w:rFonts w:ascii="Arial" w:eastAsia="SimSun" w:hAnsi="Arial" w:cs="Arial" w:hint="eastAsia"/>
                <w:color w:val="000000"/>
                <w:sz w:val="18"/>
                <w:lang w:val="en-US" w:eastAsia="zh-CN"/>
              </w:rPr>
              <w:t>the feature</w:t>
            </w:r>
            <w:r w:rsidRPr="00607ED2">
              <w:rPr>
                <w:rFonts w:ascii="Arial" w:eastAsia="SimSun" w:hAnsi="Arial" w:cs="Arial"/>
                <w:color w:val="000000"/>
                <w:sz w:val="18"/>
                <w:lang w:val="en-US" w:eastAsia="zh-CN"/>
              </w:rPr>
              <w:t xml:space="preserve"> on the CC(s) in </w:t>
            </w:r>
            <w:r w:rsidRPr="00607ED2">
              <w:rPr>
                <w:rFonts w:ascii="Arial" w:eastAsia="SimSun" w:hAnsi="Arial" w:cs="Arial" w:hint="eastAsia"/>
                <w:color w:val="000000"/>
                <w:sz w:val="18"/>
                <w:lang w:val="en-US" w:eastAsia="zh-CN"/>
              </w:rPr>
              <w:t xml:space="preserve">a </w:t>
            </w:r>
            <w:r w:rsidRPr="00607ED2">
              <w:rPr>
                <w:rFonts w:ascii="Arial" w:eastAsia="SimSun" w:hAnsi="Arial" w:cs="Arial"/>
                <w:color w:val="000000"/>
                <w:sz w:val="18"/>
                <w:lang w:val="en-US" w:eastAsia="zh-CN"/>
              </w:rPr>
              <w:t>band only if the UE indicates support of rateMatchingLTE-CRS on that band.</w:t>
            </w:r>
          </w:p>
        </w:tc>
        <w:tc>
          <w:tcPr>
            <w:tcW w:w="1276" w:type="dxa"/>
            <w:shd w:val="clear" w:color="auto" w:fill="auto"/>
          </w:tcPr>
          <w:p w14:paraId="453296D6"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E719B6" w14:paraId="5FB794EB" w14:textId="77777777" w:rsidTr="00E719B6">
        <w:trPr>
          <w:trHeight w:val="2145"/>
        </w:trPr>
        <w:tc>
          <w:tcPr>
            <w:tcW w:w="1129" w:type="dxa"/>
            <w:shd w:val="clear" w:color="auto" w:fill="auto"/>
          </w:tcPr>
          <w:p w14:paraId="3B5F3B3A" w14:textId="77777777" w:rsidR="00E719B6"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4F6FEBBF"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13B3E9C3"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2</w:t>
            </w:r>
          </w:p>
        </w:tc>
        <w:tc>
          <w:tcPr>
            <w:tcW w:w="1134" w:type="dxa"/>
            <w:shd w:val="clear" w:color="auto" w:fill="auto"/>
          </w:tcPr>
          <w:p w14:paraId="781B9C7A"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2126" w:type="dxa"/>
            <w:shd w:val="clear" w:color="auto" w:fill="auto"/>
          </w:tcPr>
          <w:p w14:paraId="564EEED4"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p w14:paraId="2D2D1442"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Note: In the non-DSS s</w:t>
            </w:r>
            <w:r w:rsidRPr="00607ED2">
              <w:rPr>
                <w:rFonts w:ascii="Arial" w:eastAsia="SimSun" w:hAnsi="Arial" w:cs="Arial"/>
                <w:color w:val="000000"/>
                <w:sz w:val="18"/>
                <w:lang w:val="en-US" w:eastAsia="zh-CN"/>
              </w:rPr>
              <w:t>cenario</w:t>
            </w:r>
            <w:r w:rsidRPr="00607ED2">
              <w:rPr>
                <w:rFonts w:ascii="Arial" w:eastAsia="SimSun" w:hAnsi="Arial" w:cs="Arial" w:hint="eastAsia"/>
                <w:color w:val="000000"/>
                <w:sz w:val="18"/>
                <w:lang w:val="en-US" w:eastAsia="zh-CN"/>
              </w:rPr>
              <w:t>, s</w:t>
            </w:r>
            <w:r w:rsidRPr="00607ED2">
              <w:rPr>
                <w:rFonts w:ascii="Arial" w:eastAsia="SimSun" w:hAnsi="Arial" w:cs="Arial"/>
                <w:color w:val="000000"/>
                <w:sz w:val="18"/>
                <w:lang w:val="en-US" w:eastAsia="zh-CN"/>
              </w:rPr>
              <w:t>erving cell is operating in NR, and neighboring cells are operating in LTE.</w:t>
            </w:r>
          </w:p>
        </w:tc>
        <w:tc>
          <w:tcPr>
            <w:tcW w:w="1134" w:type="dxa"/>
            <w:shd w:val="clear" w:color="auto" w:fill="auto"/>
          </w:tcPr>
          <w:p w14:paraId="356EE844"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p>
        </w:tc>
        <w:tc>
          <w:tcPr>
            <w:tcW w:w="851" w:type="dxa"/>
            <w:shd w:val="clear" w:color="auto" w:fill="auto"/>
          </w:tcPr>
          <w:p w14:paraId="7AD14CB2"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709" w:type="dxa"/>
            <w:shd w:val="clear" w:color="auto" w:fill="auto"/>
          </w:tcPr>
          <w:p w14:paraId="4A783A41"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992" w:type="dxa"/>
          </w:tcPr>
          <w:p w14:paraId="015FB78B"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t>
            </w:r>
            <w:r w:rsidRPr="00607ED2">
              <w:rPr>
                <w:rFonts w:ascii="Arial" w:eastAsia="SimSun" w:hAnsi="Arial" w:cs="Arial" w:hint="eastAsia"/>
                <w:color w:val="000000"/>
                <w:sz w:val="18"/>
                <w:lang w:val="en-US" w:eastAsia="zh-CN"/>
              </w:rPr>
              <w:lastRenderedPageBreak/>
              <w:t xml:space="preserve">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14:paraId="50110080"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lastRenderedPageBreak/>
              <w:t>Per FSPC</w:t>
            </w:r>
          </w:p>
        </w:tc>
        <w:tc>
          <w:tcPr>
            <w:tcW w:w="708" w:type="dxa"/>
            <w:shd w:val="clear" w:color="auto" w:fill="auto"/>
          </w:tcPr>
          <w:p w14:paraId="374D0066"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709" w:type="dxa"/>
            <w:shd w:val="clear" w:color="auto" w:fill="auto"/>
          </w:tcPr>
          <w:p w14:paraId="20151C74"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276" w:type="dxa"/>
          </w:tcPr>
          <w:p w14:paraId="64F147FC"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276" w:type="dxa"/>
            <w:shd w:val="clear" w:color="auto" w:fill="auto"/>
          </w:tcPr>
          <w:p w14:paraId="17637115"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p>
        </w:tc>
        <w:tc>
          <w:tcPr>
            <w:tcW w:w="1276" w:type="dxa"/>
            <w:shd w:val="clear" w:color="auto" w:fill="auto"/>
          </w:tcPr>
          <w:p w14:paraId="5CF5E0A2"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E719B6" w14:paraId="19CB6A97" w14:textId="77777777" w:rsidTr="00E719B6">
        <w:trPr>
          <w:trHeight w:val="2145"/>
        </w:trPr>
        <w:tc>
          <w:tcPr>
            <w:tcW w:w="1129" w:type="dxa"/>
            <w:shd w:val="clear" w:color="auto" w:fill="auto"/>
          </w:tcPr>
          <w:p w14:paraId="20D8F50F" w14:textId="77777777" w:rsidR="00E719B6"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3E3DF353"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69AC9DCD"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3</w:t>
            </w:r>
          </w:p>
        </w:tc>
        <w:tc>
          <w:tcPr>
            <w:tcW w:w="1134" w:type="dxa"/>
            <w:shd w:val="clear" w:color="auto" w:fill="auto"/>
          </w:tcPr>
          <w:p w14:paraId="1E2EBBD5"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2126" w:type="dxa"/>
            <w:shd w:val="clear" w:color="auto" w:fill="auto"/>
          </w:tcPr>
          <w:p w14:paraId="01E8A59C"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134" w:type="dxa"/>
            <w:shd w:val="clear" w:color="auto" w:fill="auto"/>
          </w:tcPr>
          <w:p w14:paraId="5526133C"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p>
        </w:tc>
        <w:tc>
          <w:tcPr>
            <w:tcW w:w="851" w:type="dxa"/>
            <w:shd w:val="clear" w:color="auto" w:fill="auto"/>
          </w:tcPr>
          <w:p w14:paraId="30BCBC2B"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709" w:type="dxa"/>
            <w:shd w:val="clear" w:color="auto" w:fill="auto"/>
          </w:tcPr>
          <w:p w14:paraId="538B8028"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992" w:type="dxa"/>
          </w:tcPr>
          <w:p w14:paraId="29C063C3"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14:paraId="54BFF286"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708" w:type="dxa"/>
            <w:shd w:val="clear" w:color="auto" w:fill="auto"/>
          </w:tcPr>
          <w:p w14:paraId="62C7F1D8"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709" w:type="dxa"/>
            <w:shd w:val="clear" w:color="auto" w:fill="auto"/>
          </w:tcPr>
          <w:p w14:paraId="2B95CC47"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276" w:type="dxa"/>
          </w:tcPr>
          <w:p w14:paraId="2CCA8D58"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276" w:type="dxa"/>
            <w:shd w:val="clear" w:color="auto" w:fill="auto"/>
          </w:tcPr>
          <w:p w14:paraId="719D42BB"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14:paraId="3915F100"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E719B6" w14:paraId="4D70080D" w14:textId="77777777" w:rsidTr="00E719B6">
        <w:trPr>
          <w:trHeight w:val="2145"/>
        </w:trPr>
        <w:tc>
          <w:tcPr>
            <w:tcW w:w="1129" w:type="dxa"/>
            <w:shd w:val="clear" w:color="auto" w:fill="auto"/>
          </w:tcPr>
          <w:p w14:paraId="2BC4D150" w14:textId="77777777" w:rsidR="00E719B6"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389EB537"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3B9ADFF0"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w:t>
            </w: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4]</w:t>
            </w:r>
          </w:p>
        </w:tc>
        <w:tc>
          <w:tcPr>
            <w:tcW w:w="1134" w:type="dxa"/>
            <w:shd w:val="clear" w:color="auto" w:fill="auto"/>
          </w:tcPr>
          <w:p w14:paraId="3F8DD5AD"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in 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2126" w:type="dxa"/>
            <w:shd w:val="clear" w:color="auto" w:fill="auto"/>
          </w:tcPr>
          <w:p w14:paraId="3F4B1F5F"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134" w:type="dxa"/>
            <w:shd w:val="clear" w:color="auto" w:fill="auto"/>
          </w:tcPr>
          <w:p w14:paraId="3FFF4AF7"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p>
        </w:tc>
        <w:tc>
          <w:tcPr>
            <w:tcW w:w="851" w:type="dxa"/>
            <w:shd w:val="clear" w:color="auto" w:fill="auto"/>
          </w:tcPr>
          <w:p w14:paraId="3FEBBC33"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709" w:type="dxa"/>
            <w:shd w:val="clear" w:color="auto" w:fill="auto"/>
          </w:tcPr>
          <w:p w14:paraId="519FBB88"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992" w:type="dxa"/>
          </w:tcPr>
          <w:p w14:paraId="77EA236C"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without the assistanc</w:t>
            </w:r>
            <w:r w:rsidRPr="00607ED2">
              <w:rPr>
                <w:rFonts w:ascii="Arial" w:eastAsia="SimSun" w:hAnsi="Arial" w:cs="Arial" w:hint="eastAsia"/>
                <w:color w:val="000000"/>
                <w:sz w:val="18"/>
                <w:lang w:val="en-US" w:eastAsia="zh-CN"/>
              </w:rPr>
              <w:lastRenderedPageBreak/>
              <w:t xml:space="preserve">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14:paraId="6C5DF053"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lastRenderedPageBreak/>
              <w:t>Per FSPC</w:t>
            </w:r>
          </w:p>
        </w:tc>
        <w:tc>
          <w:tcPr>
            <w:tcW w:w="708" w:type="dxa"/>
            <w:shd w:val="clear" w:color="auto" w:fill="auto"/>
          </w:tcPr>
          <w:p w14:paraId="6AD9975C"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709" w:type="dxa"/>
            <w:shd w:val="clear" w:color="auto" w:fill="auto"/>
          </w:tcPr>
          <w:p w14:paraId="3890A453"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276" w:type="dxa"/>
          </w:tcPr>
          <w:p w14:paraId="1FFCE064"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276" w:type="dxa"/>
            <w:shd w:val="clear" w:color="auto" w:fill="auto"/>
          </w:tcPr>
          <w:p w14:paraId="433926CF"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p>
        </w:tc>
        <w:tc>
          <w:tcPr>
            <w:tcW w:w="1276" w:type="dxa"/>
            <w:shd w:val="clear" w:color="auto" w:fill="auto"/>
          </w:tcPr>
          <w:p w14:paraId="02929BCF"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E719B6" w14:paraId="3AAD78C5" w14:textId="77777777" w:rsidTr="00E719B6">
        <w:trPr>
          <w:trHeight w:val="2145"/>
        </w:trPr>
        <w:tc>
          <w:tcPr>
            <w:tcW w:w="1129" w:type="dxa"/>
            <w:shd w:val="clear" w:color="auto" w:fill="auto"/>
          </w:tcPr>
          <w:p w14:paraId="5DF1A8E0" w14:textId="77777777" w:rsidR="00E719B6"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1AE8752A"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62E3934A"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w:t>
            </w: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5]</w:t>
            </w:r>
          </w:p>
        </w:tc>
        <w:tc>
          <w:tcPr>
            <w:tcW w:w="1134" w:type="dxa"/>
            <w:shd w:val="clear" w:color="auto" w:fill="auto"/>
          </w:tcPr>
          <w:p w14:paraId="4F965F37"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in 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2126" w:type="dxa"/>
            <w:shd w:val="clear" w:color="auto" w:fill="auto"/>
          </w:tcPr>
          <w:p w14:paraId="56CF98F2"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30 </w:t>
            </w:r>
            <w:r w:rsidRPr="00607ED2">
              <w:rPr>
                <w:rFonts w:ascii="Arial" w:eastAsia="SimSun" w:hAnsi="Arial" w:cs="Arial"/>
                <w:color w:val="000000"/>
                <w:sz w:val="18"/>
                <w:lang w:val="en-US" w:eastAsia="zh-CN"/>
              </w:rPr>
              <w:t xml:space="preserve">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134" w:type="dxa"/>
            <w:shd w:val="clear" w:color="auto" w:fill="auto"/>
          </w:tcPr>
          <w:p w14:paraId="752B5F31"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p>
        </w:tc>
        <w:tc>
          <w:tcPr>
            <w:tcW w:w="851" w:type="dxa"/>
            <w:shd w:val="clear" w:color="auto" w:fill="auto"/>
          </w:tcPr>
          <w:p w14:paraId="1BEFCE7E"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709" w:type="dxa"/>
            <w:shd w:val="clear" w:color="auto" w:fill="auto"/>
          </w:tcPr>
          <w:p w14:paraId="59D17CA2"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992" w:type="dxa"/>
          </w:tcPr>
          <w:p w14:paraId="54A729EB"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14:paraId="2BFFF8C2"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708" w:type="dxa"/>
            <w:shd w:val="clear" w:color="auto" w:fill="auto"/>
          </w:tcPr>
          <w:p w14:paraId="15F702E5"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709" w:type="dxa"/>
            <w:shd w:val="clear" w:color="auto" w:fill="auto"/>
          </w:tcPr>
          <w:p w14:paraId="4036CB8E"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276" w:type="dxa"/>
          </w:tcPr>
          <w:p w14:paraId="112BE18D"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276" w:type="dxa"/>
            <w:shd w:val="clear" w:color="auto" w:fill="auto"/>
          </w:tcPr>
          <w:p w14:paraId="5B78A554"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14:paraId="3E6B6FD1" w14:textId="77777777" w:rsidR="00E719B6" w:rsidRPr="000E05DC"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E719B6" w14:paraId="2DEF099E" w14:textId="77777777" w:rsidTr="00E719B6">
        <w:trPr>
          <w:trHeight w:val="2145"/>
        </w:trPr>
        <w:tc>
          <w:tcPr>
            <w:tcW w:w="1129" w:type="dxa"/>
            <w:shd w:val="clear" w:color="auto" w:fill="auto"/>
          </w:tcPr>
          <w:p w14:paraId="2BFF0139" w14:textId="77777777" w:rsidR="00E719B6"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70DEB182" w14:textId="77777777" w:rsidR="00E719B6"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2A4CC535"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6</w:t>
            </w:r>
          </w:p>
        </w:tc>
        <w:tc>
          <w:tcPr>
            <w:tcW w:w="1134" w:type="dxa"/>
            <w:shd w:val="clear" w:color="auto" w:fill="auto"/>
          </w:tcPr>
          <w:p w14:paraId="5E365B31"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MMSE-IRC receiver for scenarios with inter-cell and intra-cell inter-user interference</w:t>
            </w:r>
          </w:p>
        </w:tc>
        <w:tc>
          <w:tcPr>
            <w:tcW w:w="2126" w:type="dxa"/>
            <w:shd w:val="clear" w:color="auto" w:fill="auto"/>
          </w:tcPr>
          <w:p w14:paraId="665557F1"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of MMSE-IRC processing for scenarios with inter-cell and intra-cell inter-user interference</w:t>
            </w:r>
          </w:p>
        </w:tc>
        <w:tc>
          <w:tcPr>
            <w:tcW w:w="1134" w:type="dxa"/>
            <w:shd w:val="clear" w:color="auto" w:fill="auto"/>
          </w:tcPr>
          <w:p w14:paraId="731B9D07" w14:textId="77777777" w:rsidR="00E719B6" w:rsidRPr="00FA5F98"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851" w:type="dxa"/>
            <w:shd w:val="clear" w:color="auto" w:fill="auto"/>
          </w:tcPr>
          <w:p w14:paraId="056405A4"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709" w:type="dxa"/>
            <w:shd w:val="clear" w:color="auto" w:fill="auto"/>
          </w:tcPr>
          <w:p w14:paraId="69390DDD"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2" w:type="dxa"/>
          </w:tcPr>
          <w:p w14:paraId="4CD5B458"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UE can’t apply mitigation of inter-cell and intra-cell inter-user interference</w:t>
            </w:r>
          </w:p>
        </w:tc>
        <w:tc>
          <w:tcPr>
            <w:tcW w:w="1276" w:type="dxa"/>
            <w:shd w:val="clear" w:color="auto" w:fill="auto"/>
          </w:tcPr>
          <w:p w14:paraId="3D7484BC"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UE</w:t>
            </w:r>
          </w:p>
        </w:tc>
        <w:tc>
          <w:tcPr>
            <w:tcW w:w="708" w:type="dxa"/>
            <w:shd w:val="clear" w:color="auto" w:fill="auto"/>
          </w:tcPr>
          <w:p w14:paraId="3A15084C"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709" w:type="dxa"/>
            <w:shd w:val="clear" w:color="auto" w:fill="auto"/>
          </w:tcPr>
          <w:p w14:paraId="53EC29F1"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FR1 only</w:t>
            </w:r>
          </w:p>
        </w:tc>
        <w:tc>
          <w:tcPr>
            <w:tcW w:w="1276" w:type="dxa"/>
          </w:tcPr>
          <w:p w14:paraId="2611F6B1"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276" w:type="dxa"/>
            <w:shd w:val="clear" w:color="auto" w:fill="auto"/>
          </w:tcPr>
          <w:p w14:paraId="1A31AC9C"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14:paraId="7EB79B02" w14:textId="77777777" w:rsidR="00E719B6" w:rsidRDefault="00E719B6" w:rsidP="00800A1D">
            <w:pPr>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without capability signalling for Rel-15 and Rel-16</w:t>
            </w:r>
          </w:p>
          <w:p w14:paraId="64C2A0B9" w14:textId="77777777" w:rsidR="00E719B6" w:rsidRPr="00607ED2" w:rsidRDefault="00E719B6" w:rsidP="00800A1D">
            <w:pPr>
              <w:rPr>
                <w:rFonts w:ascii="Arial" w:eastAsia="SimSun" w:hAnsi="Arial" w:cs="Arial"/>
                <w:color w:val="000000"/>
                <w:sz w:val="18"/>
                <w:lang w:val="en-US" w:eastAsia="zh-CN"/>
              </w:rPr>
            </w:pPr>
          </w:p>
          <w:p w14:paraId="199CC2EF" w14:textId="77777777" w:rsidR="00E719B6" w:rsidRPr="00607ED2" w:rsidRDefault="00E719B6" w:rsidP="00800A1D">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Mandatory without capability signalling from Rel-17</w:t>
            </w:r>
          </w:p>
        </w:tc>
      </w:tr>
    </w:tbl>
    <w:p w14:paraId="6309B906" w14:textId="77777777" w:rsidR="00E719B6" w:rsidRDefault="00E719B6" w:rsidP="009339CB"/>
    <w:p w14:paraId="259EEE34" w14:textId="77777777" w:rsidR="009339CB" w:rsidRPr="00CD4C7B" w:rsidRDefault="009339CB" w:rsidP="009339CB"/>
    <w:p w14:paraId="35F222F4" w14:textId="77777777" w:rsidR="00080512" w:rsidRPr="00A209D6" w:rsidRDefault="00080512" w:rsidP="009339CB"/>
    <w:sectPr w:rsidR="00080512" w:rsidRPr="00A209D6" w:rsidSect="00E719B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01046" w14:textId="77777777" w:rsidR="004A4987" w:rsidRDefault="004A4987">
      <w:r>
        <w:separator/>
      </w:r>
    </w:p>
  </w:endnote>
  <w:endnote w:type="continuationSeparator" w:id="0">
    <w:p w14:paraId="07CD824D" w14:textId="77777777" w:rsidR="004A4987" w:rsidRDefault="004A4987">
      <w:r>
        <w:continuationSeparator/>
      </w:r>
    </w:p>
  </w:endnote>
  <w:endnote w:type="continuationNotice" w:id="1">
    <w:p w14:paraId="6160DEB1" w14:textId="77777777" w:rsidR="004A4987" w:rsidRDefault="004A4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B36DE" w14:textId="77777777" w:rsidR="006E6B09" w:rsidRDefault="006E6B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04A6" w14:textId="77777777" w:rsidR="006E6B09" w:rsidRDefault="006E6B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8BF1" w14:textId="77777777" w:rsidR="006E6B09" w:rsidRDefault="006E6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E7776" w14:textId="77777777" w:rsidR="004A4987" w:rsidRDefault="004A4987">
      <w:r>
        <w:separator/>
      </w:r>
    </w:p>
  </w:footnote>
  <w:footnote w:type="continuationSeparator" w:id="0">
    <w:p w14:paraId="257EEA92" w14:textId="77777777" w:rsidR="004A4987" w:rsidRDefault="004A4987">
      <w:r>
        <w:continuationSeparator/>
      </w:r>
    </w:p>
  </w:footnote>
  <w:footnote w:type="continuationNotice" w:id="1">
    <w:p w14:paraId="540FC09B" w14:textId="77777777" w:rsidR="004A4987" w:rsidRDefault="004A4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FA933" w14:textId="77777777" w:rsidR="006E6B09" w:rsidRDefault="006E6B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769E" w14:textId="77777777" w:rsidR="006E6B09" w:rsidRDefault="006E6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1214" w14:textId="77777777" w:rsidR="006E6B09" w:rsidRDefault="006E6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37241D"/>
    <w:multiLevelType w:val="hybridMultilevel"/>
    <w:tmpl w:val="6C4C40EA"/>
    <w:lvl w:ilvl="0" w:tplc="26C4940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3C3143"/>
    <w:multiLevelType w:val="hybridMultilevel"/>
    <w:tmpl w:val="54E8BBE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68620F"/>
    <w:multiLevelType w:val="hybridMultilevel"/>
    <w:tmpl w:val="8D58FA3A"/>
    <w:lvl w:ilvl="0" w:tplc="597A349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7A182FB0"/>
    <w:multiLevelType w:val="hybridMultilevel"/>
    <w:tmpl w:val="179C3E3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7"/>
  </w:num>
  <w:num w:numId="6">
    <w:abstractNumId w:val="10"/>
  </w:num>
  <w:num w:numId="7">
    <w:abstractNumId w:val="11"/>
  </w:num>
  <w:num w:numId="8">
    <w:abstractNumId w:val="5"/>
  </w:num>
  <w:num w:numId="9">
    <w:abstractNumId w:val="6"/>
  </w:num>
  <w:num w:numId="10">
    <w:abstractNumId w:val="1"/>
  </w:num>
  <w:num w:numId="11">
    <w:abstractNumId w:val="12"/>
  </w:num>
  <w:num w:numId="12">
    <w:abstractNumId w:val="8"/>
  </w:num>
  <w:num w:numId="13">
    <w:abstractNumId w:val="13"/>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0C"/>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0E28"/>
    <w:rsid w:val="0036459E"/>
    <w:rsid w:val="00364B41"/>
    <w:rsid w:val="00383096"/>
    <w:rsid w:val="0039346C"/>
    <w:rsid w:val="003A41EF"/>
    <w:rsid w:val="003B40AD"/>
    <w:rsid w:val="003C4E37"/>
    <w:rsid w:val="003E16BE"/>
    <w:rsid w:val="003F4E28"/>
    <w:rsid w:val="004006E8"/>
    <w:rsid w:val="00401855"/>
    <w:rsid w:val="00417547"/>
    <w:rsid w:val="00446C3A"/>
    <w:rsid w:val="00465587"/>
    <w:rsid w:val="00474A21"/>
    <w:rsid w:val="00477455"/>
    <w:rsid w:val="004A1F7B"/>
    <w:rsid w:val="004A4987"/>
    <w:rsid w:val="004C3D8D"/>
    <w:rsid w:val="004C44D2"/>
    <w:rsid w:val="004D3578"/>
    <w:rsid w:val="004D380D"/>
    <w:rsid w:val="004E213A"/>
    <w:rsid w:val="004F4540"/>
    <w:rsid w:val="004F73A7"/>
    <w:rsid w:val="00503171"/>
    <w:rsid w:val="00506C28"/>
    <w:rsid w:val="00534DA0"/>
    <w:rsid w:val="00543E6C"/>
    <w:rsid w:val="00565087"/>
    <w:rsid w:val="0056573F"/>
    <w:rsid w:val="00571279"/>
    <w:rsid w:val="00593E73"/>
    <w:rsid w:val="005A49C6"/>
    <w:rsid w:val="005C766E"/>
    <w:rsid w:val="005C7CD5"/>
    <w:rsid w:val="00611566"/>
    <w:rsid w:val="00646D99"/>
    <w:rsid w:val="00656910"/>
    <w:rsid w:val="006574C0"/>
    <w:rsid w:val="00696821"/>
    <w:rsid w:val="006C66D8"/>
    <w:rsid w:val="006D1E24"/>
    <w:rsid w:val="006D35DE"/>
    <w:rsid w:val="006E1057"/>
    <w:rsid w:val="006E1417"/>
    <w:rsid w:val="006E6B09"/>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33F56"/>
    <w:rsid w:val="00840DE0"/>
    <w:rsid w:val="00847CD0"/>
    <w:rsid w:val="008607A8"/>
    <w:rsid w:val="0086354A"/>
    <w:rsid w:val="008768CA"/>
    <w:rsid w:val="00877EF9"/>
    <w:rsid w:val="00880559"/>
    <w:rsid w:val="008B5306"/>
    <w:rsid w:val="008C2E2A"/>
    <w:rsid w:val="008C3057"/>
    <w:rsid w:val="008D2E4D"/>
    <w:rsid w:val="008F2100"/>
    <w:rsid w:val="008F396F"/>
    <w:rsid w:val="008F3DCD"/>
    <w:rsid w:val="0090271F"/>
    <w:rsid w:val="00902DB9"/>
    <w:rsid w:val="0090466A"/>
    <w:rsid w:val="00916729"/>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F5F"/>
    <w:rsid w:val="00A430EC"/>
    <w:rsid w:val="00A53724"/>
    <w:rsid w:val="00A54B2B"/>
    <w:rsid w:val="00A703B6"/>
    <w:rsid w:val="00A82346"/>
    <w:rsid w:val="00A9671C"/>
    <w:rsid w:val="00AA1553"/>
    <w:rsid w:val="00B05380"/>
    <w:rsid w:val="00B05962"/>
    <w:rsid w:val="00B05DCC"/>
    <w:rsid w:val="00B15449"/>
    <w:rsid w:val="00B16C2F"/>
    <w:rsid w:val="00B27303"/>
    <w:rsid w:val="00B3395E"/>
    <w:rsid w:val="00B47FD1"/>
    <w:rsid w:val="00B516BB"/>
    <w:rsid w:val="00B7538C"/>
    <w:rsid w:val="00B84DB2"/>
    <w:rsid w:val="00BC3555"/>
    <w:rsid w:val="00C12B51"/>
    <w:rsid w:val="00C17F55"/>
    <w:rsid w:val="00C24650"/>
    <w:rsid w:val="00C25465"/>
    <w:rsid w:val="00C33079"/>
    <w:rsid w:val="00C55A12"/>
    <w:rsid w:val="00C6553E"/>
    <w:rsid w:val="00C83A13"/>
    <w:rsid w:val="00C86F10"/>
    <w:rsid w:val="00C9068C"/>
    <w:rsid w:val="00C92967"/>
    <w:rsid w:val="00CA3D0C"/>
    <w:rsid w:val="00CA654B"/>
    <w:rsid w:val="00CB72B8"/>
    <w:rsid w:val="00CD0055"/>
    <w:rsid w:val="00CD0BA8"/>
    <w:rsid w:val="00CD4C7B"/>
    <w:rsid w:val="00CD58FE"/>
    <w:rsid w:val="00D33BE3"/>
    <w:rsid w:val="00D3792D"/>
    <w:rsid w:val="00D55E47"/>
    <w:rsid w:val="00D61832"/>
    <w:rsid w:val="00D62E19"/>
    <w:rsid w:val="00D67CD1"/>
    <w:rsid w:val="00D738D6"/>
    <w:rsid w:val="00D80795"/>
    <w:rsid w:val="00D854BE"/>
    <w:rsid w:val="00D87E00"/>
    <w:rsid w:val="00D9134D"/>
    <w:rsid w:val="00D96D11"/>
    <w:rsid w:val="00DA2AF3"/>
    <w:rsid w:val="00DA7A03"/>
    <w:rsid w:val="00DB0DB8"/>
    <w:rsid w:val="00DB1818"/>
    <w:rsid w:val="00DC309B"/>
    <w:rsid w:val="00DC4DA2"/>
    <w:rsid w:val="00DC5261"/>
    <w:rsid w:val="00DE25D2"/>
    <w:rsid w:val="00E46C08"/>
    <w:rsid w:val="00E471CF"/>
    <w:rsid w:val="00E62835"/>
    <w:rsid w:val="00E719B6"/>
    <w:rsid w:val="00E77645"/>
    <w:rsid w:val="00E83697"/>
    <w:rsid w:val="00E859B6"/>
    <w:rsid w:val="00EA66C9"/>
    <w:rsid w:val="00EB5D32"/>
    <w:rsid w:val="00EC4A25"/>
    <w:rsid w:val="00EE2C93"/>
    <w:rsid w:val="00EF612C"/>
    <w:rsid w:val="00F025A2"/>
    <w:rsid w:val="00F036E9"/>
    <w:rsid w:val="00F07388"/>
    <w:rsid w:val="00F2026E"/>
    <w:rsid w:val="00F2210A"/>
    <w:rsid w:val="00F31372"/>
    <w:rsid w:val="00F356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356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35672"/>
    <w:pPr>
      <w:spacing w:after="0"/>
      <w:ind w:firstLineChars="200" w:firstLine="420"/>
    </w:pPr>
    <w:rPr>
      <w:rFonts w:eastAsia="SimSun"/>
    </w:rPr>
  </w:style>
  <w:style w:type="character" w:customStyle="1" w:styleId="ListParagraphChar">
    <w:name w:val="List Paragraph Char"/>
    <w:link w:val="ListParagraph"/>
    <w:uiPriority w:val="34"/>
    <w:qFormat/>
    <w:locked/>
    <w:rsid w:val="00E719B6"/>
    <w:rPr>
      <w:rFonts w:eastAsia="SimSun"/>
      <w:lang w:eastAsia="en-US"/>
    </w:rPr>
  </w:style>
  <w:style w:type="character" w:styleId="FollowedHyperlink">
    <w:name w:val="FollowedHyperlink"/>
    <w:basedOn w:val="DefaultParagraphFont"/>
    <w:rsid w:val="00E719B6"/>
    <w:rPr>
      <w:color w:val="954F72" w:themeColor="followedHyperlink"/>
      <w:u w:val="single"/>
    </w:rPr>
  </w:style>
  <w:style w:type="character" w:customStyle="1" w:styleId="PLChar">
    <w:name w:val="PL Char"/>
    <w:link w:val="PL"/>
    <w:qFormat/>
    <w:rsid w:val="00D61832"/>
    <w:rPr>
      <w:rFonts w:ascii="Courier New" w:hAnsi="Courier New"/>
      <w:noProof/>
      <w:sz w:val="16"/>
      <w:lang w:eastAsia="en-US"/>
    </w:rPr>
  </w:style>
  <w:style w:type="character" w:customStyle="1" w:styleId="THChar">
    <w:name w:val="TH Char"/>
    <w:link w:val="TH"/>
    <w:qFormat/>
    <w:rsid w:val="00B05DCC"/>
    <w:rPr>
      <w:rFonts w:ascii="Arial" w:hAnsi="Arial"/>
      <w:b/>
      <w:lang w:eastAsia="en-US"/>
    </w:rPr>
  </w:style>
  <w:style w:type="paragraph" w:styleId="Caption">
    <w:name w:val="caption"/>
    <w:basedOn w:val="Normal"/>
    <w:next w:val="Normal"/>
    <w:unhideWhenUsed/>
    <w:qFormat/>
    <w:rsid w:val="00B05DC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8-e/Docs/R2-2204489.zip" TargetMode="External"/><Relationship Id="rId18" Type="http://schemas.openxmlformats.org/officeDocument/2006/relationships/hyperlink" Target="https://www.3gpp.org/ftp/TSG_RAN/WG2_RL2/TSGR2_118-e/Docs/R2-2205389.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3gpp.org/ftp/TSG_RAN/WG2_RL2/TSGR2_118-e/Docs/R2-220538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8-e/Docs/R2-2205389.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18-e/Docs/R2-2205389.zip" TargetMode="External"/><Relationship Id="rId20" Type="http://schemas.openxmlformats.org/officeDocument/2006/relationships/hyperlink" Target="https://www.3gpp.org/ftp/TSG_RAN/WG2_RL2/TSGR2_118-e/Docs/R2-2205389.zi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18-e/Docs/R2-2205389.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4_Radio/TSGR4_102-e/Docs/R4-2206572.zip" TargetMode="External"/><Relationship Id="rId23" Type="http://schemas.openxmlformats.org/officeDocument/2006/relationships/hyperlink" Target="https://www.3gpp.org/ftp/TSG_RAN/WG2_RL2/TSGR2_118-e/Docs/R2-2205389.zip" TargetMode="External"/><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www.3gpp.org/ftp/TSG_RAN/WG2_RL2/TSGR2_118-e/Docs/R2-2205389.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8-e/Docs/R2-2204489.zip" TargetMode="External"/><Relationship Id="rId22" Type="http://schemas.openxmlformats.org/officeDocument/2006/relationships/hyperlink" Target="https://www.3gpp.org/ftp/TSG_RAN/WG2_RL2/TSGR2_118-e/Docs/R2-2205389.zip"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5AIRPNAIUNRU-859666464-11254</_dlc_DocId>
    <_dlc_DocIdUrl xmlns="71c5aaf6-e6ce-465b-b873-5148d2a4c105">
      <Url>https://nokia.sharepoint.com/sites/c5g/e2earch/_layouts/15/DocIdRedir.aspx?ID=5AIRPNAIUNRU-859666464-11254</Url>
      <Description>5AIRPNAIUNRU-859666464-11254</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AB5A79A-0C88-4C5D-8AAE-2B123039345B}">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10</Pages>
  <Words>3440</Words>
  <Characters>19610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23004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9</cp:revision>
  <dcterms:created xsi:type="dcterms:W3CDTF">2022-04-24T08:13:00Z</dcterms:created>
  <dcterms:modified xsi:type="dcterms:W3CDTF">2022-04-25T17:25:00Z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b9a9e70f-645b-4983-86c3-87515b1e4f36</vt:lpwstr>
  </property>
</Properties>
</file>